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CE" w:rsidRDefault="00EA696D" w:rsidP="00EA696D">
      <w:pPr>
        <w:pStyle w:val="afff"/>
        <w:framePr w:w="6723" w:h="1389" w:hRule="exact" w:wrap="around" w:x="3990"/>
      </w:pPr>
      <w:r>
        <w:rPr>
          <w:rFonts w:hint="eastAsia"/>
        </w:rPr>
        <w:t>T/GDEACC</w:t>
      </w:r>
    </w:p>
    <w:p w:rsidR="00F632CE" w:rsidRPr="00074C26" w:rsidRDefault="00F632CE" w:rsidP="00EA696D">
      <w:pPr>
        <w:pStyle w:val="afff0"/>
        <w:framePr w:wrap="around" w:vAnchor="page" w:hAnchor="page" w:x="1141" w:y="586"/>
        <w:rPr>
          <w:rFonts w:ascii="微软雅黑" w:eastAsia="微软雅黑" w:hAnsi="微软雅黑"/>
        </w:rPr>
      </w:pPr>
      <w:r w:rsidRPr="00074C26">
        <w:rPr>
          <w:rFonts w:ascii="微软雅黑" w:eastAsia="微软雅黑" w:hAnsi="微软雅黑"/>
        </w:rPr>
        <w:t>ICS</w:t>
      </w:r>
      <w:r w:rsidRPr="00074C26">
        <w:rPr>
          <w:rFonts w:ascii="微软雅黑" w:eastAsia="微软雅黑" w:hAnsi="微软雅黑" w:cs="MS Gothic" w:hint="eastAsia"/>
        </w:rPr>
        <w:t> </w:t>
      </w:r>
      <w:r w:rsidR="00074C26" w:rsidRPr="00074C26">
        <w:rPr>
          <w:rFonts w:ascii="微软雅黑" w:eastAsia="微软雅黑" w:hAnsi="微软雅黑" w:cs="Helvetica" w:hint="eastAsia"/>
          <w:color w:val="404040"/>
        </w:rPr>
        <w:t>97.040.01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1"/>
      </w:tblGrid>
      <w:tr w:rsidR="00F632CE" w:rsidRPr="00074C26" w:rsidTr="00E5618B">
        <w:trPr>
          <w:trHeight w:val="886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2CE" w:rsidRPr="00074C26" w:rsidRDefault="00F632CE" w:rsidP="00EA696D">
            <w:pPr>
              <w:pStyle w:val="afff0"/>
              <w:framePr w:wrap="around" w:vAnchor="page" w:hAnchor="page" w:x="1141" w:y="586"/>
              <w:rPr>
                <w:rFonts w:ascii="微软雅黑" w:eastAsia="微软雅黑" w:hAnsi="微软雅黑"/>
              </w:rPr>
            </w:pPr>
            <w:r w:rsidRPr="00074C26">
              <w:rPr>
                <w:rFonts w:ascii="微软雅黑" w:eastAsia="微软雅黑" w:hAnsi="微软雅黑" w:hint="eastAsia"/>
              </w:rPr>
              <w:t>Y</w:t>
            </w:r>
            <w:r w:rsidR="00074C26" w:rsidRPr="00074C26">
              <w:rPr>
                <w:rFonts w:ascii="微软雅黑" w:eastAsia="微软雅黑" w:hAnsi="微软雅黑" w:hint="eastAsia"/>
              </w:rPr>
              <w:t xml:space="preserve"> 68</w:t>
            </w:r>
          </w:p>
          <w:p w:rsidR="00F632CE" w:rsidRPr="00074C26" w:rsidRDefault="00F67CF0" w:rsidP="00EA696D">
            <w:pPr>
              <w:pStyle w:val="afff0"/>
              <w:framePr w:wrap="around" w:vAnchor="page" w:hAnchor="page" w:x="1141" w:y="586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pict>
                <v:rect id="矩形 6" o:spid="_x0000_s1026" style="position:absolute;margin-left:-5.25pt;margin-top:0;width:68.25pt;height:15.6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" stroked="f"/>
              </w:pict>
            </w:r>
            <w:r w:rsidR="00F632CE" w:rsidRPr="00074C26">
              <w:rPr>
                <w:rFonts w:ascii="微软雅黑" w:eastAsia="微软雅黑" w:hAnsi="微软雅黑" w:hint="eastAsia"/>
              </w:rPr>
              <w:t>备案号：</w:t>
            </w:r>
          </w:p>
        </w:tc>
      </w:tr>
    </w:tbl>
    <w:p w:rsidR="00F632CE" w:rsidRDefault="00F632CE" w:rsidP="00F632CE">
      <w:pPr>
        <w:pStyle w:val="afff1"/>
        <w:framePr w:wrap="around"/>
        <w:rPr>
          <w:rFonts w:ascii="Times New Roman" w:hAnsi="Times New Roman"/>
        </w:rPr>
      </w:pPr>
      <w:r>
        <w:rPr>
          <w:rFonts w:hint="eastAsia"/>
        </w:rPr>
        <w:t>广东省家</w:t>
      </w:r>
      <w:r w:rsidR="00D8352C">
        <w:rPr>
          <w:rFonts w:hint="eastAsia"/>
        </w:rPr>
        <w:t>电商会团体标准</w:t>
      </w:r>
    </w:p>
    <w:p w:rsidR="00F632CE" w:rsidRPr="00F366D1" w:rsidRDefault="00E5618B" w:rsidP="00F632CE">
      <w:pPr>
        <w:pStyle w:val="20"/>
        <w:framePr w:h="903" w:hRule="exact" w:wrap="around" w:x="1658" w:y="3043"/>
        <w:wordWrap w:val="0"/>
      </w:pPr>
      <w:r>
        <w:rPr>
          <w:rFonts w:hint="eastAsia"/>
        </w:rPr>
        <w:t>T</w:t>
      </w:r>
      <w:r w:rsidR="00D20927">
        <w:rPr>
          <w:rFonts w:hint="eastAsia"/>
        </w:rPr>
        <w:t>/GD</w:t>
      </w:r>
      <w:r w:rsidR="00EA696D">
        <w:rPr>
          <w:rFonts w:hint="eastAsia"/>
        </w:rPr>
        <w:t>EACC</w:t>
      </w:r>
      <w:r w:rsidR="00F632CE" w:rsidRPr="00F366D1">
        <w:rPr>
          <w:rFonts w:hint="eastAsia"/>
        </w:rPr>
        <w:t xml:space="preserve"> </w:t>
      </w:r>
      <w:r w:rsidR="00EA696D">
        <w:rPr>
          <w:rFonts w:hint="eastAsia"/>
        </w:rPr>
        <w:t>X</w:t>
      </w:r>
      <w:r w:rsidR="002B5B20">
        <w:rPr>
          <w:rFonts w:hint="eastAsia"/>
        </w:rPr>
        <w:t>XX</w:t>
      </w:r>
      <w:r w:rsidR="00F632CE" w:rsidRPr="00F366D1">
        <w:t>—</w:t>
      </w:r>
      <w:r w:rsidR="00F632CE" w:rsidRPr="00F366D1">
        <w:rPr>
          <w:rFonts w:hint="eastAsia"/>
        </w:rPr>
        <w:t>20</w:t>
      </w:r>
      <w:r w:rsidR="00EA696D">
        <w:rPr>
          <w:rFonts w:hint="eastAsia"/>
        </w:rPr>
        <w:t>XX</w:t>
      </w:r>
    </w:p>
    <w:p w:rsidR="00F632CE" w:rsidRDefault="00F632CE" w:rsidP="00F632CE">
      <w:pPr>
        <w:pStyle w:val="20"/>
        <w:framePr w:h="903" w:hRule="exact" w:wrap="around" w:x="1658" w:y="3043"/>
      </w:pPr>
    </w:p>
    <w:p w:rsidR="00F632CE" w:rsidRDefault="00F632CE" w:rsidP="00F632CE">
      <w:pPr>
        <w:pStyle w:val="20"/>
        <w:framePr w:h="903" w:hRule="exact" w:wrap="around" w:x="1658" w:y="3043"/>
      </w:pPr>
    </w:p>
    <w:p w:rsidR="00F632CE" w:rsidRDefault="00F67CF0" w:rsidP="00F632CE">
      <w:pPr>
        <w:framePr w:w="9639" w:h="6917" w:hRule="exact" w:wrap="around" w:vAnchor="page" w:hAnchor="page" w:xAlign="center" w:y="6408" w:anchorLock="1"/>
        <w:spacing w:line="360" w:lineRule="auto"/>
        <w:jc w:val="center"/>
        <w:rPr>
          <w:rFonts w:eastAsia="黑体"/>
          <w:b/>
          <w:sz w:val="44"/>
        </w:rPr>
      </w:pPr>
      <w:bookmarkStart w:id="0" w:name="_Hlk468973653"/>
      <w:bookmarkStart w:id="1" w:name="OLE_LINK10"/>
      <w:bookmarkStart w:id="2" w:name="OLE_LINK9"/>
      <w:bookmarkStart w:id="3" w:name="_Hlk468973650"/>
      <w:bookmarkStart w:id="4" w:name="OLE_LINK8"/>
      <w:bookmarkStart w:id="5" w:name="OLE_LINK7"/>
      <w:r>
        <w:rPr>
          <w:rFonts w:eastAsia="黑体"/>
          <w:noProof/>
          <w:sz w:val="36"/>
          <w:szCs w:val="36"/>
        </w:rPr>
        <w:pict>
          <v:line id="直接连接符 7" o:spid="_x0000_s1059" style="position:absolute;left:0;text-align:left;z-index:251669504;visibility:visible;mso-wrap-distance-top:-3e-5mm;mso-wrap-distance-bottom:-3e-5mm" from="70.9pt,728.35pt" to="552.9pt,7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" strokecolor="#080000" strokeweight="1pt"/>
        </w:pict>
      </w:r>
      <w:r>
        <w:rPr>
          <w:rFonts w:eastAsia="黑体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1058" type="#_x0000_t202" style="position:absolute;left:0;text-align:left;margin-left:296.05pt;margin-top:636.25pt;width:159pt;height:24.6pt;z-index:2516684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" stroked="f">
            <v:textbox style="mso-next-textbox:#文本框 8" inset="0,0,0,0">
              <w:txbxContent>
                <w:p w:rsidR="0058743A" w:rsidRDefault="0058743A" w:rsidP="00F632CE">
                  <w:pPr>
                    <w:pStyle w:val="aff7"/>
                  </w:pPr>
                  <w:r>
                    <w:rPr>
                      <w:rFonts w:hint="eastAsia"/>
                    </w:rPr>
                    <w:t>201X-XX-XX</w:t>
                  </w:r>
                  <w:r>
                    <w:rPr>
                      <w:rFonts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eastAsia="黑体"/>
          <w:noProof/>
          <w:sz w:val="36"/>
          <w:szCs w:val="36"/>
        </w:rPr>
        <w:pict>
          <v:shape id="文本框 9" o:spid="_x0000_s1027" type="#_x0000_t202" style="position:absolute;left:0;text-align:left;margin-left:-14.9pt;margin-top:636.25pt;width:159pt;height:24.6pt;z-index:25166745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" stroked="f">
            <v:textbox style="mso-next-textbox:#文本框 9" inset="0,0,0,0">
              <w:txbxContent>
                <w:p w:rsidR="0058743A" w:rsidRDefault="0058743A" w:rsidP="00F632CE">
                  <w:pPr>
                    <w:pStyle w:val="aff6"/>
                  </w:pPr>
                  <w:r>
                    <w:rPr>
                      <w:rFonts w:hint="eastAsia"/>
                    </w:rPr>
                    <w:t>201X-XX-XX</w:t>
                  </w:r>
                  <w:r>
                    <w:rPr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 w:rsidR="00D25914" w:rsidRPr="00D25914">
        <w:rPr>
          <w:rFonts w:ascii="黑体" w:eastAsia="黑体" w:hint="eastAsia"/>
          <w:b/>
          <w:sz w:val="44"/>
          <w:szCs w:val="44"/>
        </w:rPr>
        <w:t>电冰箱鲜肉类短期保鲜要求及测试方法</w:t>
      </w:r>
    </w:p>
    <w:p w:rsidR="002800D2" w:rsidRPr="002800D2" w:rsidRDefault="00D25914" w:rsidP="00F632CE">
      <w:pPr>
        <w:framePr w:w="9639" w:h="6917" w:hRule="exact" w:wrap="around" w:vAnchor="page" w:hAnchor="page" w:xAlign="center" w:y="6408" w:anchorLock="1"/>
        <w:spacing w:line="360" w:lineRule="auto"/>
        <w:jc w:val="center"/>
        <w:rPr>
          <w:rFonts w:eastAsia="黑体"/>
          <w:b/>
          <w:sz w:val="28"/>
          <w:szCs w:val="32"/>
        </w:rPr>
      </w:pPr>
      <w:r w:rsidRPr="00D25914">
        <w:rPr>
          <w:rFonts w:eastAsia="黑体"/>
          <w:b/>
          <w:sz w:val="28"/>
          <w:szCs w:val="32"/>
        </w:rPr>
        <w:t>Requirements and test methods for meat short-term fresh of Refrigerator</w:t>
      </w:r>
    </w:p>
    <w:p w:rsidR="0076413D" w:rsidRPr="00FA7404" w:rsidRDefault="00BD2169" w:rsidP="00F632CE">
      <w:pPr>
        <w:framePr w:w="9639" w:h="6917" w:hRule="exact" w:wrap="around" w:vAnchor="page" w:hAnchor="page" w:xAlign="center" w:y="6408" w:anchorLock="1"/>
        <w:spacing w:line="36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(</w:t>
      </w:r>
      <w:r w:rsidR="00BD6CA8">
        <w:rPr>
          <w:rFonts w:eastAsia="黑体" w:hint="eastAsia"/>
          <w:b/>
          <w:sz w:val="32"/>
          <w:szCs w:val="32"/>
        </w:rPr>
        <w:t>征求意见</w:t>
      </w:r>
      <w:r w:rsidR="003E2F47">
        <w:rPr>
          <w:rFonts w:eastAsia="黑体" w:hint="eastAsia"/>
          <w:b/>
          <w:sz w:val="32"/>
          <w:szCs w:val="32"/>
        </w:rPr>
        <w:t>稿</w:t>
      </w:r>
      <w:r>
        <w:rPr>
          <w:rFonts w:eastAsia="黑体" w:hint="eastAsia"/>
          <w:b/>
          <w:sz w:val="32"/>
          <w:szCs w:val="32"/>
        </w:rPr>
        <w:t>)</w:t>
      </w:r>
    </w:p>
    <w:bookmarkEnd w:id="0"/>
    <w:bookmarkEnd w:id="1"/>
    <w:bookmarkEnd w:id="2"/>
    <w:bookmarkEnd w:id="3"/>
    <w:bookmarkEnd w:id="4"/>
    <w:bookmarkEnd w:id="5"/>
    <w:p w:rsidR="00F632CE" w:rsidRPr="00F632CE" w:rsidRDefault="00F67CF0" w:rsidP="00E741FB">
      <w:pPr>
        <w:rPr>
          <w:b/>
          <w:bCs/>
          <w:spacing w:val="20"/>
          <w:w w:val="148"/>
          <w:kern w:val="0"/>
          <w:sz w:val="36"/>
          <w:szCs w:val="36"/>
        </w:rPr>
      </w:pPr>
      <w:r>
        <w:rPr>
          <w:rFonts w:ascii="宋体" w:hAnsi="宋体" w:cs="宋体"/>
          <w:noProof/>
          <w:kern w:val="0"/>
          <w:sz w:val="24"/>
        </w:rPr>
        <w:pict>
          <v:line id="直接连接符 14" o:spid="_x0000_s1057" style="position:absolute;left:0;text-align:left;z-index:251676672;visibility:visible;mso-wrap-distance-top:-3e-5mm;mso-wrap-distance-bottom:-3e-5mm" from="-4pt,114.7pt" to="477.9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JaLgIAADU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"/>
        </w:pict>
      </w:r>
    </w:p>
    <w:p w:rsidR="00E741FB" w:rsidRPr="00340F97" w:rsidRDefault="00E741FB" w:rsidP="00E741FB">
      <w:pPr>
        <w:jc w:val="right"/>
      </w:pPr>
    </w:p>
    <w:p w:rsidR="00E741FB" w:rsidRPr="00340F97" w:rsidRDefault="00E741FB" w:rsidP="00E741FB">
      <w:pPr>
        <w:jc w:val="right"/>
      </w:pPr>
    </w:p>
    <w:p w:rsidR="00E741FB" w:rsidRPr="00340F97" w:rsidRDefault="00E741FB" w:rsidP="00E741FB">
      <w:pPr>
        <w:jc w:val="right"/>
      </w:pPr>
    </w:p>
    <w:p w:rsidR="00E741FB" w:rsidRPr="00340F97" w:rsidRDefault="00E741FB" w:rsidP="00E741FB">
      <w:pPr>
        <w:jc w:val="right"/>
      </w:pPr>
    </w:p>
    <w:p w:rsidR="00E741FB" w:rsidRPr="0000401C" w:rsidRDefault="00E741FB" w:rsidP="00E741FB">
      <w:pPr>
        <w:jc w:val="right"/>
      </w:pPr>
    </w:p>
    <w:p w:rsidR="00E741FB" w:rsidRPr="00340F97" w:rsidRDefault="00E741FB" w:rsidP="00E741FB">
      <w:pPr>
        <w:jc w:val="right"/>
      </w:pPr>
    </w:p>
    <w:p w:rsidR="00E741FB" w:rsidRPr="00340F97" w:rsidRDefault="00F67CF0" w:rsidP="00E741FB">
      <w:pPr>
        <w:jc w:val="right"/>
      </w:pPr>
      <w:r>
        <w:rPr>
          <w:rFonts w:ascii="宋体" w:hAnsi="宋体" w:cs="宋体"/>
          <w:noProof/>
          <w:kern w:val="0"/>
          <w:sz w:val="24"/>
        </w:rPr>
        <w:pict>
          <v:line id="直接连接符 11" o:spid="_x0000_s1056" style="position:absolute;left:0;text-align:left;z-index:251678720;visibility:visible;mso-wrap-distance-top:-3e-5mm;mso-wrap-distance-bottom:-3e-5mm;mso-position-vertical-relative:page" from="-16.05pt,758.65pt" to="473.4pt,7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">
            <w10:wrap anchory="page"/>
            <w10:anchorlock/>
          </v:line>
        </w:pict>
      </w:r>
    </w:p>
    <w:p w:rsidR="00E741FB" w:rsidRPr="00340F97" w:rsidRDefault="00E741FB" w:rsidP="00E741FB">
      <w:pPr>
        <w:jc w:val="right"/>
      </w:pPr>
    </w:p>
    <w:p w:rsidR="00E741FB" w:rsidRPr="00340F97" w:rsidRDefault="00E741FB" w:rsidP="00E741FB">
      <w:pPr>
        <w:jc w:val="right"/>
      </w:pPr>
    </w:p>
    <w:p w:rsidR="00F632CE" w:rsidRDefault="00F67CF0" w:rsidP="00667007">
      <w:pPr>
        <w:pStyle w:val="afff4"/>
        <w:framePr w:w="8977" w:h="1134" w:hRule="exact" w:wrap="around" w:x="1434" w:y="15303"/>
        <w:ind w:firstLine="564"/>
      </w:pPr>
      <w:r>
        <w:rPr>
          <w:noProof/>
          <w:w w:val="100"/>
        </w:rPr>
        <w:pict>
          <v:rect id="矩形 13" o:spid="_x0000_s1055" style="position:absolute;left:0;text-align:left;margin-left:142.55pt;margin-top:-310.45pt;width:100pt;height:24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" stroked="f"/>
        </w:pict>
      </w:r>
      <w:bookmarkStart w:id="6" w:name="fm"/>
      <w:r>
        <w:rPr>
          <w:noProof/>
          <w:w w:val="100"/>
        </w:rPr>
        <w:pict>
          <v:rect id="矩形 12" o:spid="_x0000_s1054" style="position:absolute;left:0;text-align:left;margin-left:347.55pt;margin-top:-585.45pt;width:90pt;height:18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" stroked="f"/>
        </w:pict>
      </w:r>
      <w:bookmarkEnd w:id="6"/>
      <w:r w:rsidR="00D339DA">
        <w:fldChar w:fldCharType="begin">
          <w:ffData>
            <w:name w:val=""/>
            <w:enabled/>
            <w:calcOnExit w:val="0"/>
            <w:textInput>
              <w:default w:val="广东省家电商会"/>
            </w:textInput>
          </w:ffData>
        </w:fldChar>
      </w:r>
      <w:r w:rsidR="00D8352C">
        <w:instrText xml:space="preserve"> </w:instrText>
      </w:r>
      <w:r w:rsidR="00D8352C">
        <w:rPr>
          <w:rFonts w:hint="eastAsia"/>
        </w:rPr>
        <w:instrText>FORMTEXT</w:instrText>
      </w:r>
      <w:r w:rsidR="00D8352C">
        <w:instrText xml:space="preserve"> </w:instrText>
      </w:r>
      <w:r w:rsidR="00D339DA">
        <w:fldChar w:fldCharType="separate"/>
      </w:r>
      <w:r w:rsidR="00D8352C">
        <w:rPr>
          <w:rFonts w:hint="eastAsia"/>
          <w:noProof/>
        </w:rPr>
        <w:t>广东省家电商会</w:t>
      </w:r>
      <w:r w:rsidR="00D339DA">
        <w:fldChar w:fldCharType="end"/>
      </w:r>
      <w:r w:rsidR="00F632CE">
        <w:t> </w:t>
      </w:r>
      <w:r w:rsidR="00F632CE">
        <w:t> </w:t>
      </w:r>
      <w:r w:rsidR="00F632CE">
        <w:t> </w:t>
      </w:r>
      <w:r w:rsidR="00F632CE">
        <w:rPr>
          <w:rStyle w:val="afff5"/>
          <w:rFonts w:hint="default"/>
        </w:rPr>
        <w:t>发布</w:t>
      </w:r>
    </w:p>
    <w:p w:rsidR="00667007" w:rsidRDefault="00667007" w:rsidP="00E741FB">
      <w:pPr>
        <w:jc w:val="right"/>
      </w:pPr>
    </w:p>
    <w:p w:rsidR="00A521AC" w:rsidRDefault="00A521AC" w:rsidP="00A521AC">
      <w:pPr>
        <w:pStyle w:val="aff"/>
      </w:pPr>
      <w:bookmarkStart w:id="7" w:name="_Toc286738699"/>
      <w:bookmarkStart w:id="8" w:name="_Toc288545634"/>
      <w:bookmarkStart w:id="9" w:name="_Toc288545687"/>
      <w:bookmarkStart w:id="10" w:name="_Toc288549412"/>
      <w:bookmarkStart w:id="11" w:name="_Toc291162860"/>
      <w:bookmarkStart w:id="12" w:name="_Toc291595239"/>
      <w:bookmarkStart w:id="13" w:name="_Toc292367506"/>
      <w:bookmarkStart w:id="14" w:name="_Toc299456649"/>
      <w:bookmarkStart w:id="15" w:name="_Toc302371189"/>
      <w:bookmarkStart w:id="16" w:name="_Toc313871012"/>
      <w:bookmarkStart w:id="17" w:name="_Toc322786610"/>
      <w:bookmarkStart w:id="18" w:name="_Toc322786619"/>
      <w:bookmarkStart w:id="19" w:name="_Toc322786851"/>
      <w:bookmarkStart w:id="20" w:name="_Toc325530404"/>
      <w:bookmarkStart w:id="21" w:name="_Toc325530425"/>
      <w:bookmarkStart w:id="22" w:name="_Toc325530702"/>
      <w:bookmarkStart w:id="23" w:name="_Toc325632139"/>
      <w:r>
        <w:rPr>
          <w:lang w:val="zh-CN"/>
        </w:rPr>
        <w:lastRenderedPageBreak/>
        <w:t>目</w:t>
      </w:r>
      <w:r w:rsidRPr="00B01CE8">
        <w:rPr>
          <w:rFonts w:hint="eastAsia"/>
        </w:rPr>
        <w:t xml:space="preserve">   </w:t>
      </w:r>
      <w:r>
        <w:rPr>
          <w:rFonts w:hint="eastAsia"/>
          <w:lang w:val="zh-CN"/>
        </w:rPr>
        <w:t>次</w:t>
      </w:r>
    </w:p>
    <w:p w:rsidR="00A521AC" w:rsidRPr="00A521AC" w:rsidRDefault="00A521AC" w:rsidP="00A521AC">
      <w:pPr>
        <w:pStyle w:val="12"/>
        <w:spacing w:before="78" w:after="78"/>
        <w:rPr>
          <w:rFonts w:ascii="Calibri" w:hAnsi="Calibri"/>
          <w:noProof/>
          <w:color w:val="auto"/>
          <w:szCs w:val="22"/>
        </w:rPr>
      </w:pPr>
      <w:r>
        <w:fldChar w:fldCharType="begin"/>
      </w:r>
      <w:r>
        <w:instrText xml:space="preserve"> TOC \h \z \t "</w:instrText>
      </w:r>
      <w:r>
        <w:instrText>章标题</w:instrText>
      </w:r>
      <w:r>
        <w:instrText>,1,</w:instrText>
      </w:r>
      <w:r>
        <w:instrText>前言、引言标题</w:instrText>
      </w:r>
      <w:r>
        <w:instrText>,1,</w:instrText>
      </w:r>
      <w:r>
        <w:instrText>参考文献、索引标题</w:instrText>
      </w:r>
      <w:r>
        <w:instrText>,1,</w:instrText>
      </w:r>
      <w:r>
        <w:instrText>附录标识</w:instrText>
      </w:r>
      <w:r>
        <w:instrText xml:space="preserve">,1" </w:instrText>
      </w:r>
      <w:r>
        <w:fldChar w:fldCharType="separate"/>
      </w:r>
      <w:hyperlink w:anchor="_Toc482620653" w:history="1">
        <w:r w:rsidRPr="00A521AC">
          <w:rPr>
            <w:rStyle w:val="afff6"/>
            <w:rFonts w:hint="eastAsia"/>
            <w:color w:val="auto"/>
          </w:rPr>
          <w:t>前</w:t>
        </w:r>
        <w:r w:rsidRPr="00A521AC">
          <w:rPr>
            <w:rStyle w:val="afff6"/>
            <w:color w:val="auto"/>
          </w:rPr>
          <w:t xml:space="preserve">    </w:t>
        </w:r>
        <w:r w:rsidRPr="00A521AC">
          <w:rPr>
            <w:rStyle w:val="afff6"/>
            <w:rFonts w:hint="eastAsia"/>
            <w:color w:val="auto"/>
          </w:rPr>
          <w:t>言</w:t>
        </w:r>
        <w:r w:rsidRPr="00A521AC">
          <w:rPr>
            <w:noProof/>
            <w:webHidden/>
            <w:color w:val="auto"/>
          </w:rPr>
          <w:tab/>
        </w:r>
        <w:r w:rsidRPr="00A521AC">
          <w:rPr>
            <w:noProof/>
            <w:webHidden/>
            <w:color w:val="auto"/>
          </w:rPr>
          <w:fldChar w:fldCharType="begin"/>
        </w:r>
        <w:r w:rsidRPr="00A521AC">
          <w:rPr>
            <w:noProof/>
            <w:webHidden/>
            <w:color w:val="auto"/>
          </w:rPr>
          <w:instrText xml:space="preserve"> PAGEREF _Toc482620653 \h </w:instrText>
        </w:r>
        <w:r w:rsidRPr="00A521AC">
          <w:rPr>
            <w:noProof/>
            <w:webHidden/>
            <w:color w:val="auto"/>
          </w:rPr>
        </w:r>
        <w:r w:rsidRPr="00A521AC">
          <w:rPr>
            <w:noProof/>
            <w:webHidden/>
            <w:color w:val="auto"/>
          </w:rPr>
          <w:fldChar w:fldCharType="separate"/>
        </w:r>
        <w:r w:rsidRPr="00A521AC">
          <w:rPr>
            <w:noProof/>
            <w:webHidden/>
            <w:color w:val="auto"/>
          </w:rPr>
          <w:t>III</w:t>
        </w:r>
        <w:r w:rsidRPr="00A521AC">
          <w:rPr>
            <w:noProof/>
            <w:webHidden/>
            <w:color w:val="auto"/>
          </w:rPr>
          <w:fldChar w:fldCharType="end"/>
        </w:r>
      </w:hyperlink>
    </w:p>
    <w:p w:rsidR="00A521AC" w:rsidRPr="00A521AC" w:rsidRDefault="00F67CF0" w:rsidP="00A521AC">
      <w:pPr>
        <w:pStyle w:val="12"/>
        <w:spacing w:before="78" w:after="78"/>
        <w:rPr>
          <w:rFonts w:ascii="Calibri" w:hAnsi="Calibri"/>
          <w:noProof/>
          <w:color w:val="auto"/>
          <w:szCs w:val="22"/>
        </w:rPr>
      </w:pPr>
      <w:hyperlink w:anchor="_Toc482620654" w:history="1">
        <w:r w:rsidR="00A521AC" w:rsidRPr="00A521AC">
          <w:rPr>
            <w:rStyle w:val="afff6"/>
            <w:color w:val="auto"/>
          </w:rPr>
          <w:t>1</w:t>
        </w:r>
        <w:r w:rsidR="00A521AC" w:rsidRPr="00A521AC">
          <w:rPr>
            <w:rStyle w:val="afff6"/>
            <w:rFonts w:hint="eastAsia"/>
            <w:color w:val="auto"/>
          </w:rPr>
          <w:t xml:space="preserve"> </w:t>
        </w:r>
        <w:r w:rsidR="00A521AC" w:rsidRPr="00A521AC">
          <w:rPr>
            <w:rStyle w:val="afff6"/>
            <w:rFonts w:hint="eastAsia"/>
            <w:color w:val="auto"/>
          </w:rPr>
          <w:t>范围</w:t>
        </w:r>
        <w:r w:rsidR="00A521AC" w:rsidRPr="00A521AC">
          <w:rPr>
            <w:noProof/>
            <w:webHidden/>
            <w:color w:val="auto"/>
          </w:rPr>
          <w:tab/>
        </w:r>
        <w:r w:rsidR="00A521AC" w:rsidRPr="00A521AC">
          <w:rPr>
            <w:noProof/>
            <w:webHidden/>
            <w:color w:val="auto"/>
          </w:rPr>
          <w:fldChar w:fldCharType="begin"/>
        </w:r>
        <w:r w:rsidR="00A521AC" w:rsidRPr="00A521AC">
          <w:rPr>
            <w:noProof/>
            <w:webHidden/>
            <w:color w:val="auto"/>
          </w:rPr>
          <w:instrText xml:space="preserve"> PAGEREF _Toc482620654 \h </w:instrText>
        </w:r>
        <w:r w:rsidR="00A521AC" w:rsidRPr="00A521AC">
          <w:rPr>
            <w:noProof/>
            <w:webHidden/>
            <w:color w:val="auto"/>
          </w:rPr>
        </w:r>
        <w:r w:rsidR="00A521AC" w:rsidRPr="00A521AC">
          <w:rPr>
            <w:noProof/>
            <w:webHidden/>
            <w:color w:val="auto"/>
          </w:rPr>
          <w:fldChar w:fldCharType="separate"/>
        </w:r>
        <w:r w:rsidR="00A521AC" w:rsidRPr="00A521AC">
          <w:rPr>
            <w:noProof/>
            <w:webHidden/>
            <w:color w:val="auto"/>
          </w:rPr>
          <w:t>1</w:t>
        </w:r>
        <w:r w:rsidR="00A521AC" w:rsidRPr="00A521AC">
          <w:rPr>
            <w:noProof/>
            <w:webHidden/>
            <w:color w:val="auto"/>
          </w:rPr>
          <w:fldChar w:fldCharType="end"/>
        </w:r>
      </w:hyperlink>
    </w:p>
    <w:p w:rsidR="00A521AC" w:rsidRPr="00A521AC" w:rsidRDefault="00F67CF0" w:rsidP="00A521AC">
      <w:pPr>
        <w:pStyle w:val="12"/>
        <w:spacing w:before="78" w:after="78"/>
        <w:rPr>
          <w:rFonts w:ascii="Calibri" w:hAnsi="Calibri"/>
          <w:noProof/>
          <w:color w:val="auto"/>
          <w:szCs w:val="22"/>
        </w:rPr>
      </w:pPr>
      <w:hyperlink w:anchor="_Toc482620655" w:history="1">
        <w:r w:rsidR="00A521AC" w:rsidRPr="00A521AC">
          <w:rPr>
            <w:rStyle w:val="afff6"/>
            <w:color w:val="auto"/>
          </w:rPr>
          <w:t>2</w:t>
        </w:r>
        <w:r w:rsidR="00A521AC" w:rsidRPr="00A521AC">
          <w:rPr>
            <w:rStyle w:val="afff6"/>
            <w:rFonts w:hint="eastAsia"/>
            <w:color w:val="auto"/>
          </w:rPr>
          <w:t xml:space="preserve"> </w:t>
        </w:r>
        <w:r w:rsidR="00A521AC" w:rsidRPr="00A521AC">
          <w:rPr>
            <w:rStyle w:val="afff6"/>
            <w:rFonts w:hint="eastAsia"/>
            <w:color w:val="auto"/>
          </w:rPr>
          <w:t>规范性引用文件</w:t>
        </w:r>
        <w:r w:rsidR="00A521AC" w:rsidRPr="00A521AC">
          <w:rPr>
            <w:noProof/>
            <w:webHidden/>
            <w:color w:val="auto"/>
          </w:rPr>
          <w:tab/>
        </w:r>
        <w:r w:rsidR="00A521AC" w:rsidRPr="00A521AC">
          <w:rPr>
            <w:noProof/>
            <w:webHidden/>
            <w:color w:val="auto"/>
          </w:rPr>
          <w:fldChar w:fldCharType="begin"/>
        </w:r>
        <w:r w:rsidR="00A521AC" w:rsidRPr="00A521AC">
          <w:rPr>
            <w:noProof/>
            <w:webHidden/>
            <w:color w:val="auto"/>
          </w:rPr>
          <w:instrText xml:space="preserve"> PAGEREF _Toc482620655 \h </w:instrText>
        </w:r>
        <w:r w:rsidR="00A521AC" w:rsidRPr="00A521AC">
          <w:rPr>
            <w:noProof/>
            <w:webHidden/>
            <w:color w:val="auto"/>
          </w:rPr>
        </w:r>
        <w:r w:rsidR="00A521AC" w:rsidRPr="00A521AC">
          <w:rPr>
            <w:noProof/>
            <w:webHidden/>
            <w:color w:val="auto"/>
          </w:rPr>
          <w:fldChar w:fldCharType="separate"/>
        </w:r>
        <w:r w:rsidR="00A521AC" w:rsidRPr="00A521AC">
          <w:rPr>
            <w:noProof/>
            <w:webHidden/>
            <w:color w:val="auto"/>
          </w:rPr>
          <w:t>1</w:t>
        </w:r>
        <w:r w:rsidR="00A521AC" w:rsidRPr="00A521AC">
          <w:rPr>
            <w:noProof/>
            <w:webHidden/>
            <w:color w:val="auto"/>
          </w:rPr>
          <w:fldChar w:fldCharType="end"/>
        </w:r>
      </w:hyperlink>
    </w:p>
    <w:p w:rsidR="00A521AC" w:rsidRPr="00A521AC" w:rsidRDefault="00F67CF0" w:rsidP="00A521AC">
      <w:pPr>
        <w:pStyle w:val="12"/>
        <w:spacing w:before="78" w:after="78"/>
        <w:rPr>
          <w:rFonts w:ascii="Calibri" w:hAnsi="Calibri"/>
          <w:noProof/>
          <w:color w:val="auto"/>
          <w:szCs w:val="22"/>
        </w:rPr>
      </w:pPr>
      <w:hyperlink w:anchor="_Toc482620656" w:history="1">
        <w:r w:rsidR="00A521AC" w:rsidRPr="00A521AC">
          <w:rPr>
            <w:rStyle w:val="afff6"/>
            <w:color w:val="auto"/>
          </w:rPr>
          <w:t>3</w:t>
        </w:r>
        <w:r w:rsidR="00A521AC" w:rsidRPr="00A521AC">
          <w:rPr>
            <w:rStyle w:val="afff6"/>
            <w:rFonts w:hint="eastAsia"/>
            <w:color w:val="auto"/>
          </w:rPr>
          <w:t xml:space="preserve"> </w:t>
        </w:r>
        <w:r w:rsidR="00A521AC" w:rsidRPr="00A521AC">
          <w:rPr>
            <w:rStyle w:val="afff6"/>
            <w:rFonts w:hint="eastAsia"/>
            <w:color w:val="auto"/>
          </w:rPr>
          <w:t>术语和定义</w:t>
        </w:r>
        <w:r w:rsidR="00A521AC" w:rsidRPr="00A521AC">
          <w:rPr>
            <w:noProof/>
            <w:webHidden/>
            <w:color w:val="auto"/>
          </w:rPr>
          <w:tab/>
        </w:r>
        <w:r w:rsidR="00A521AC" w:rsidRPr="00A521AC">
          <w:rPr>
            <w:noProof/>
            <w:webHidden/>
            <w:color w:val="auto"/>
          </w:rPr>
          <w:fldChar w:fldCharType="begin"/>
        </w:r>
        <w:r w:rsidR="00A521AC" w:rsidRPr="00A521AC">
          <w:rPr>
            <w:noProof/>
            <w:webHidden/>
            <w:color w:val="auto"/>
          </w:rPr>
          <w:instrText xml:space="preserve"> PAGEREF _Toc482620656 \h </w:instrText>
        </w:r>
        <w:r w:rsidR="00A521AC" w:rsidRPr="00A521AC">
          <w:rPr>
            <w:noProof/>
            <w:webHidden/>
            <w:color w:val="auto"/>
          </w:rPr>
        </w:r>
        <w:r w:rsidR="00A521AC" w:rsidRPr="00A521AC">
          <w:rPr>
            <w:noProof/>
            <w:webHidden/>
            <w:color w:val="auto"/>
          </w:rPr>
          <w:fldChar w:fldCharType="separate"/>
        </w:r>
        <w:r w:rsidR="00A521AC" w:rsidRPr="00A521AC">
          <w:rPr>
            <w:noProof/>
            <w:webHidden/>
            <w:color w:val="auto"/>
          </w:rPr>
          <w:t>1</w:t>
        </w:r>
        <w:r w:rsidR="00A521AC" w:rsidRPr="00A521AC">
          <w:rPr>
            <w:noProof/>
            <w:webHidden/>
            <w:color w:val="auto"/>
          </w:rPr>
          <w:fldChar w:fldCharType="end"/>
        </w:r>
      </w:hyperlink>
    </w:p>
    <w:p w:rsidR="00A521AC" w:rsidRPr="00A521AC" w:rsidRDefault="00F67CF0" w:rsidP="00A521AC">
      <w:pPr>
        <w:pStyle w:val="12"/>
        <w:spacing w:before="78" w:after="78"/>
        <w:rPr>
          <w:rFonts w:ascii="Calibri" w:hAnsi="Calibri"/>
          <w:noProof/>
          <w:color w:val="auto"/>
          <w:szCs w:val="22"/>
        </w:rPr>
      </w:pPr>
      <w:hyperlink w:anchor="_Toc482620657" w:history="1">
        <w:r w:rsidR="00A521AC" w:rsidRPr="00A521AC">
          <w:rPr>
            <w:rStyle w:val="afff6"/>
            <w:color w:val="auto"/>
          </w:rPr>
          <w:t>4</w:t>
        </w:r>
        <w:r w:rsidR="00A521AC" w:rsidRPr="00A521AC">
          <w:rPr>
            <w:rStyle w:val="afff6"/>
            <w:rFonts w:hint="eastAsia"/>
            <w:color w:val="auto"/>
          </w:rPr>
          <w:t xml:space="preserve"> </w:t>
        </w:r>
        <w:r w:rsidR="00A521AC" w:rsidRPr="00A521AC">
          <w:rPr>
            <w:rStyle w:val="afff6"/>
            <w:rFonts w:hint="eastAsia"/>
            <w:color w:val="auto"/>
          </w:rPr>
          <w:t>技术要求</w:t>
        </w:r>
        <w:r w:rsidR="00A521AC" w:rsidRPr="00A521AC">
          <w:rPr>
            <w:noProof/>
            <w:webHidden/>
            <w:color w:val="auto"/>
          </w:rPr>
          <w:tab/>
        </w:r>
        <w:r w:rsidR="00A521AC" w:rsidRPr="00A521AC">
          <w:rPr>
            <w:noProof/>
            <w:webHidden/>
            <w:color w:val="auto"/>
          </w:rPr>
          <w:fldChar w:fldCharType="begin"/>
        </w:r>
        <w:r w:rsidR="00A521AC" w:rsidRPr="00A521AC">
          <w:rPr>
            <w:noProof/>
            <w:webHidden/>
            <w:color w:val="auto"/>
          </w:rPr>
          <w:instrText xml:space="preserve"> PAGEREF _Toc482620657 \h </w:instrText>
        </w:r>
        <w:r w:rsidR="00A521AC" w:rsidRPr="00A521AC">
          <w:rPr>
            <w:noProof/>
            <w:webHidden/>
            <w:color w:val="auto"/>
          </w:rPr>
        </w:r>
        <w:r w:rsidR="00A521AC" w:rsidRPr="00A521AC">
          <w:rPr>
            <w:noProof/>
            <w:webHidden/>
            <w:color w:val="auto"/>
          </w:rPr>
          <w:fldChar w:fldCharType="separate"/>
        </w:r>
        <w:r w:rsidR="00A521AC" w:rsidRPr="00A521AC">
          <w:rPr>
            <w:noProof/>
            <w:webHidden/>
            <w:color w:val="auto"/>
          </w:rPr>
          <w:t>2</w:t>
        </w:r>
        <w:r w:rsidR="00A521AC" w:rsidRPr="00A521AC">
          <w:rPr>
            <w:noProof/>
            <w:webHidden/>
            <w:color w:val="auto"/>
          </w:rPr>
          <w:fldChar w:fldCharType="end"/>
        </w:r>
      </w:hyperlink>
    </w:p>
    <w:p w:rsidR="00A521AC" w:rsidRPr="00A521AC" w:rsidRDefault="00F67CF0" w:rsidP="00A521AC">
      <w:pPr>
        <w:pStyle w:val="12"/>
        <w:spacing w:before="78" w:after="78"/>
        <w:rPr>
          <w:rFonts w:ascii="Calibri" w:hAnsi="Calibri"/>
          <w:noProof/>
          <w:color w:val="auto"/>
          <w:szCs w:val="22"/>
        </w:rPr>
      </w:pPr>
      <w:hyperlink w:anchor="_Toc482620661" w:history="1">
        <w:r w:rsidR="00A521AC" w:rsidRPr="00A521AC">
          <w:rPr>
            <w:rStyle w:val="afff6"/>
            <w:color w:val="auto"/>
          </w:rPr>
          <w:t>5</w:t>
        </w:r>
        <w:r w:rsidR="00A521AC" w:rsidRPr="00A521AC">
          <w:rPr>
            <w:rStyle w:val="afff6"/>
            <w:rFonts w:hint="eastAsia"/>
            <w:color w:val="auto"/>
          </w:rPr>
          <w:t xml:space="preserve"> </w:t>
        </w:r>
        <w:r w:rsidR="00A521AC" w:rsidRPr="00A521AC">
          <w:rPr>
            <w:rStyle w:val="afff6"/>
            <w:rFonts w:hint="eastAsia"/>
            <w:color w:val="auto"/>
          </w:rPr>
          <w:t>功能评价方法</w:t>
        </w:r>
        <w:r w:rsidR="00A521AC" w:rsidRPr="00A521AC">
          <w:rPr>
            <w:noProof/>
            <w:webHidden/>
            <w:color w:val="auto"/>
          </w:rPr>
          <w:tab/>
        </w:r>
        <w:r w:rsidR="00A521AC" w:rsidRPr="00A521AC">
          <w:rPr>
            <w:noProof/>
            <w:webHidden/>
            <w:color w:val="auto"/>
          </w:rPr>
          <w:fldChar w:fldCharType="begin"/>
        </w:r>
        <w:r w:rsidR="00A521AC" w:rsidRPr="00A521AC">
          <w:rPr>
            <w:noProof/>
            <w:webHidden/>
            <w:color w:val="auto"/>
          </w:rPr>
          <w:instrText xml:space="preserve"> PAGEREF _Toc482620661 \h </w:instrText>
        </w:r>
        <w:r w:rsidR="00A521AC" w:rsidRPr="00A521AC">
          <w:rPr>
            <w:noProof/>
            <w:webHidden/>
            <w:color w:val="auto"/>
          </w:rPr>
        </w:r>
        <w:r w:rsidR="00A521AC" w:rsidRPr="00A521AC">
          <w:rPr>
            <w:noProof/>
            <w:webHidden/>
            <w:color w:val="auto"/>
          </w:rPr>
          <w:fldChar w:fldCharType="separate"/>
        </w:r>
        <w:r w:rsidR="00A521AC" w:rsidRPr="00A521AC">
          <w:rPr>
            <w:noProof/>
            <w:webHidden/>
            <w:color w:val="auto"/>
          </w:rPr>
          <w:t>3</w:t>
        </w:r>
        <w:r w:rsidR="00A521AC" w:rsidRPr="00A521AC">
          <w:rPr>
            <w:noProof/>
            <w:webHidden/>
            <w:color w:val="auto"/>
          </w:rPr>
          <w:fldChar w:fldCharType="end"/>
        </w:r>
      </w:hyperlink>
    </w:p>
    <w:p w:rsidR="00A521AC" w:rsidRPr="00A521AC" w:rsidRDefault="00F67CF0" w:rsidP="00A521AC">
      <w:pPr>
        <w:pStyle w:val="12"/>
        <w:spacing w:before="78" w:after="78"/>
        <w:rPr>
          <w:rFonts w:ascii="Calibri" w:hAnsi="Calibri"/>
          <w:noProof/>
          <w:color w:val="auto"/>
          <w:szCs w:val="22"/>
        </w:rPr>
      </w:pPr>
      <w:hyperlink w:anchor="_Toc482620667" w:history="1">
        <w:r w:rsidR="00A521AC" w:rsidRPr="00A521AC">
          <w:rPr>
            <w:rStyle w:val="afff6"/>
            <w:color w:val="auto"/>
          </w:rPr>
          <w:t>6</w:t>
        </w:r>
        <w:r w:rsidR="00A521AC" w:rsidRPr="00A521AC">
          <w:rPr>
            <w:rStyle w:val="afff6"/>
            <w:rFonts w:hint="eastAsia"/>
            <w:color w:val="auto"/>
          </w:rPr>
          <w:t xml:space="preserve"> </w:t>
        </w:r>
        <w:r w:rsidR="00A521AC" w:rsidRPr="00A521AC">
          <w:rPr>
            <w:rStyle w:val="afff6"/>
            <w:rFonts w:hint="eastAsia"/>
            <w:color w:val="auto"/>
          </w:rPr>
          <w:t>测试方法</w:t>
        </w:r>
        <w:r w:rsidR="00A521AC" w:rsidRPr="00A521AC">
          <w:rPr>
            <w:noProof/>
            <w:webHidden/>
            <w:color w:val="auto"/>
          </w:rPr>
          <w:tab/>
        </w:r>
        <w:r w:rsidR="00A521AC" w:rsidRPr="00A521AC">
          <w:rPr>
            <w:noProof/>
            <w:webHidden/>
            <w:color w:val="auto"/>
          </w:rPr>
          <w:fldChar w:fldCharType="begin"/>
        </w:r>
        <w:r w:rsidR="00A521AC" w:rsidRPr="00A521AC">
          <w:rPr>
            <w:noProof/>
            <w:webHidden/>
            <w:color w:val="auto"/>
          </w:rPr>
          <w:instrText xml:space="preserve"> PAGEREF _Toc482620667 \h </w:instrText>
        </w:r>
        <w:r w:rsidR="00A521AC" w:rsidRPr="00A521AC">
          <w:rPr>
            <w:noProof/>
            <w:webHidden/>
            <w:color w:val="auto"/>
          </w:rPr>
        </w:r>
        <w:r w:rsidR="00A521AC" w:rsidRPr="00A521AC">
          <w:rPr>
            <w:noProof/>
            <w:webHidden/>
            <w:color w:val="auto"/>
          </w:rPr>
          <w:fldChar w:fldCharType="separate"/>
        </w:r>
        <w:r w:rsidR="00A521AC" w:rsidRPr="00A521AC">
          <w:rPr>
            <w:noProof/>
            <w:webHidden/>
            <w:color w:val="auto"/>
          </w:rPr>
          <w:t>3</w:t>
        </w:r>
        <w:r w:rsidR="00A521AC" w:rsidRPr="00A521AC">
          <w:rPr>
            <w:noProof/>
            <w:webHidden/>
            <w:color w:val="auto"/>
          </w:rPr>
          <w:fldChar w:fldCharType="end"/>
        </w:r>
      </w:hyperlink>
    </w:p>
    <w:p w:rsidR="00A521AC" w:rsidRPr="00305872" w:rsidRDefault="00F67CF0" w:rsidP="00A521AC">
      <w:pPr>
        <w:pStyle w:val="12"/>
        <w:spacing w:before="78" w:after="78"/>
        <w:rPr>
          <w:rFonts w:ascii="Calibri" w:hAnsi="Calibri"/>
          <w:noProof/>
          <w:szCs w:val="22"/>
        </w:rPr>
      </w:pPr>
      <w:hyperlink w:anchor="_Toc482620670" w:history="1">
        <w:r w:rsidR="00A521AC" w:rsidRPr="00A521AC">
          <w:rPr>
            <w:rStyle w:val="afff6"/>
            <w:rFonts w:hAnsi="黑体"/>
            <w:color w:val="auto"/>
          </w:rPr>
          <w:t>7</w:t>
        </w:r>
        <w:r w:rsidR="007078D4">
          <w:rPr>
            <w:rStyle w:val="afff6"/>
            <w:rFonts w:hAnsi="黑体" w:hint="eastAsia"/>
            <w:color w:val="auto"/>
          </w:rPr>
          <w:t xml:space="preserve"> </w:t>
        </w:r>
        <w:r w:rsidR="007078D4">
          <w:rPr>
            <w:rStyle w:val="afff6"/>
            <w:rFonts w:hAnsi="黑体" w:hint="eastAsia"/>
            <w:color w:val="auto"/>
          </w:rPr>
          <w:t>测试报告</w:t>
        </w:r>
        <w:r w:rsidR="00A521AC" w:rsidRPr="00A521AC">
          <w:rPr>
            <w:rFonts w:ascii="Calibri" w:hAnsi="Calibri"/>
            <w:noProof/>
            <w:color w:val="auto"/>
            <w:szCs w:val="22"/>
          </w:rPr>
          <w:tab/>
        </w:r>
        <w:r w:rsidR="00A521AC" w:rsidRPr="00A521AC">
          <w:rPr>
            <w:rFonts w:hint="eastAsia"/>
            <w:noProof/>
            <w:webHidden/>
            <w:color w:val="auto"/>
          </w:rPr>
          <w:t>7</w:t>
        </w:r>
      </w:hyperlink>
    </w:p>
    <w:p w:rsidR="00A521AC" w:rsidRDefault="00A521AC" w:rsidP="00A521AC">
      <w:pPr>
        <w:pStyle w:val="aff2"/>
        <w:keepNext w:val="0"/>
        <w:pageBreakBefore w:val="0"/>
        <w:widowControl w:val="0"/>
        <w:jc w:val="both"/>
      </w:pPr>
      <w:r>
        <w:rPr>
          <w:rFonts w:ascii="宋体" w:eastAsia="宋体"/>
          <w:sz w:val="21"/>
        </w:rPr>
        <w:fldChar w:fldCharType="end"/>
      </w:r>
    </w:p>
    <w:p w:rsidR="00FE7D9A" w:rsidRPr="00CB4E5F" w:rsidRDefault="00FE7D9A" w:rsidP="00FE7D9A">
      <w:pPr>
        <w:pStyle w:val="aff2"/>
      </w:pPr>
      <w:r w:rsidRPr="00CB4E5F">
        <w:rPr>
          <w:rFonts w:hint="eastAsia"/>
        </w:rPr>
        <w:lastRenderedPageBreak/>
        <w:t>前</w:t>
      </w:r>
      <w:bookmarkStart w:id="24" w:name="BKQY"/>
      <w:r w:rsidRPr="00CB4E5F">
        <w:t> </w:t>
      </w:r>
      <w:r w:rsidRPr="00CB4E5F">
        <w:t> </w:t>
      </w:r>
      <w:r w:rsidRPr="00CB4E5F">
        <w:rPr>
          <w:rFonts w:hint="eastAsia"/>
        </w:rPr>
        <w:t>言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FE7D9A" w:rsidRPr="00CB4E5F" w:rsidRDefault="00FE7D9A" w:rsidP="00FE7D9A">
      <w:pPr>
        <w:ind w:firstLineChars="200" w:firstLine="420"/>
      </w:pPr>
      <w:r w:rsidRPr="00CB4E5F">
        <w:rPr>
          <w:rFonts w:hint="eastAsia"/>
        </w:rPr>
        <w:t>本标准</w:t>
      </w:r>
      <w:r w:rsidRPr="00CB4E5F">
        <w:rPr>
          <w:rFonts w:ascii="宋体" w:hAnsi="宋体" w:hint="eastAsia"/>
        </w:rPr>
        <w:t>按照GB/T 1.1—2009《标</w:t>
      </w:r>
      <w:r w:rsidRPr="00CB4E5F">
        <w:rPr>
          <w:rFonts w:hint="eastAsia"/>
        </w:rPr>
        <w:t>准化工作导则</w:t>
      </w:r>
      <w:r w:rsidRPr="00CB4E5F">
        <w:rPr>
          <w:rFonts w:hint="eastAsia"/>
        </w:rPr>
        <w:t xml:space="preserve"> </w:t>
      </w:r>
      <w:r w:rsidRPr="00CB4E5F">
        <w:rPr>
          <w:rFonts w:hint="eastAsia"/>
        </w:rPr>
        <w:t>第</w:t>
      </w:r>
      <w:r w:rsidRPr="00CB4E5F">
        <w:rPr>
          <w:rFonts w:hint="eastAsia"/>
        </w:rPr>
        <w:t>1</w:t>
      </w:r>
      <w:r w:rsidRPr="00CB4E5F">
        <w:rPr>
          <w:rFonts w:hint="eastAsia"/>
        </w:rPr>
        <w:t>部分：标准的结构和编写》给出的规则编写。</w:t>
      </w:r>
    </w:p>
    <w:p w:rsidR="00FE7D9A" w:rsidRPr="00CB4E5F" w:rsidRDefault="00FE7D9A" w:rsidP="00FE7D9A">
      <w:pPr>
        <w:pStyle w:val="afc"/>
      </w:pPr>
      <w:r w:rsidRPr="00CB4E5F">
        <w:rPr>
          <w:rFonts w:hint="eastAsia"/>
        </w:rPr>
        <w:t>本标准由广东省</w:t>
      </w:r>
      <w:r w:rsidR="00D8352C">
        <w:rPr>
          <w:rFonts w:hint="eastAsia"/>
        </w:rPr>
        <w:t>家电商会</w:t>
      </w:r>
      <w:r w:rsidRPr="00CB4E5F">
        <w:rPr>
          <w:rFonts w:hint="eastAsia"/>
        </w:rPr>
        <w:t>提出并归口。</w:t>
      </w:r>
    </w:p>
    <w:p w:rsidR="00E97D07" w:rsidRDefault="00FE7D9A" w:rsidP="00614D37">
      <w:pPr>
        <w:pStyle w:val="afc"/>
      </w:pPr>
      <w:r w:rsidRPr="00CB4E5F">
        <w:rPr>
          <w:rFonts w:hint="eastAsia"/>
        </w:rPr>
        <w:t>本标准起草单位：</w:t>
      </w:r>
    </w:p>
    <w:p w:rsidR="00D25914" w:rsidRPr="00CB4E5F" w:rsidRDefault="00FE7D9A" w:rsidP="00614D37">
      <w:pPr>
        <w:pStyle w:val="afc"/>
      </w:pPr>
      <w:r w:rsidRPr="00CB4E5F">
        <w:rPr>
          <w:rFonts w:hint="eastAsia"/>
        </w:rPr>
        <w:t>本标准主要起草人：</w:t>
      </w:r>
    </w:p>
    <w:p w:rsidR="00FE7D9A" w:rsidRPr="00CB4E5F" w:rsidRDefault="00FE7D9A" w:rsidP="00FE7D9A">
      <w:pPr>
        <w:pStyle w:val="afc"/>
      </w:pPr>
      <w:r w:rsidRPr="00CB4E5F">
        <w:rPr>
          <w:rFonts w:hint="eastAsia"/>
        </w:rPr>
        <w:t>本标准为首次发布。</w:t>
      </w:r>
    </w:p>
    <w:p w:rsidR="00E741FB" w:rsidRPr="00340F97" w:rsidRDefault="00E741FB" w:rsidP="00E741FB">
      <w:pPr>
        <w:pStyle w:val="afc"/>
        <w:rPr>
          <w:rFonts w:ascii="Times New Roman"/>
        </w:rPr>
        <w:sectPr w:rsidR="00E741FB" w:rsidRPr="00340F97" w:rsidSect="00BC6E6B">
          <w:headerReference w:type="default" r:id="rId9"/>
          <w:footerReference w:type="default" r:id="rId10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  <w:bookmarkStart w:id="25" w:name="_GoBack"/>
      <w:bookmarkEnd w:id="25"/>
    </w:p>
    <w:p w:rsidR="00D25914" w:rsidRPr="008B422F" w:rsidRDefault="00D25914" w:rsidP="00D25914">
      <w:pPr>
        <w:pStyle w:val="aff"/>
        <w:rPr>
          <w:rFonts w:ascii="Times New Roman"/>
          <w:szCs w:val="21"/>
        </w:rPr>
      </w:pPr>
      <w:bookmarkStart w:id="26" w:name="SectionMark4"/>
      <w:r w:rsidRPr="008B422F">
        <w:rPr>
          <w:rFonts w:ascii="Times New Roman" w:hint="eastAsia"/>
          <w:szCs w:val="21"/>
        </w:rPr>
        <w:lastRenderedPageBreak/>
        <w:t>电冰箱</w:t>
      </w:r>
      <w:r w:rsidRPr="00BD6CA8">
        <w:rPr>
          <w:rFonts w:ascii="Times New Roman" w:hint="eastAsia"/>
          <w:szCs w:val="21"/>
        </w:rPr>
        <w:t>鲜肉类</w:t>
      </w:r>
      <w:r w:rsidRPr="008B422F">
        <w:rPr>
          <w:rFonts w:ascii="Times New Roman" w:hint="eastAsia"/>
          <w:szCs w:val="21"/>
        </w:rPr>
        <w:t>短期保鲜要求及测试方法</w:t>
      </w:r>
    </w:p>
    <w:p w:rsidR="00D25914" w:rsidRPr="008B422F" w:rsidRDefault="00D25914" w:rsidP="00D25914">
      <w:pPr>
        <w:pStyle w:val="a6"/>
        <w:numPr>
          <w:ilvl w:val="1"/>
          <w:numId w:val="21"/>
        </w:numPr>
        <w:spacing w:beforeLines="0" w:before="156" w:afterLines="0" w:after="156" w:line="300" w:lineRule="auto"/>
        <w:rPr>
          <w:rFonts w:ascii="Times New Roman"/>
          <w:szCs w:val="21"/>
        </w:rPr>
      </w:pPr>
      <w:bookmarkStart w:id="27" w:name="_Toc135788428"/>
      <w:bookmarkStart w:id="28" w:name="_Toc482620654"/>
      <w:r w:rsidRPr="008B422F">
        <w:rPr>
          <w:rFonts w:ascii="Times New Roman"/>
          <w:szCs w:val="21"/>
        </w:rPr>
        <w:t>范围</w:t>
      </w:r>
      <w:bookmarkEnd w:id="27"/>
      <w:bookmarkEnd w:id="28"/>
    </w:p>
    <w:p w:rsidR="00D25914" w:rsidRPr="008B422F" w:rsidRDefault="00D25914" w:rsidP="00D25914">
      <w:pPr>
        <w:pStyle w:val="afc"/>
        <w:spacing w:line="300" w:lineRule="auto"/>
        <w:rPr>
          <w:rFonts w:ascii="Times New Roman"/>
          <w:szCs w:val="21"/>
        </w:rPr>
      </w:pPr>
      <w:r w:rsidRPr="008B422F">
        <w:rPr>
          <w:rFonts w:ascii="Times New Roman"/>
          <w:szCs w:val="21"/>
        </w:rPr>
        <w:t>本标准规定了</w:t>
      </w:r>
      <w:r w:rsidRPr="008B422F">
        <w:rPr>
          <w:rFonts w:ascii="Times New Roman" w:hint="eastAsia"/>
          <w:szCs w:val="21"/>
        </w:rPr>
        <w:t>新鲜的禽肉、畜肉、动物性水产品</w:t>
      </w:r>
      <w:r w:rsidRPr="008B422F">
        <w:rPr>
          <w:rFonts w:ascii="Times New Roman"/>
          <w:szCs w:val="21"/>
        </w:rPr>
        <w:t>在家用</w:t>
      </w:r>
      <w:r w:rsidRPr="008B422F">
        <w:rPr>
          <w:rFonts w:ascii="Times New Roman" w:hint="eastAsia"/>
          <w:szCs w:val="21"/>
        </w:rPr>
        <w:t>和商用</w:t>
      </w:r>
      <w:r w:rsidRPr="008B422F">
        <w:rPr>
          <w:rFonts w:ascii="Times New Roman"/>
          <w:szCs w:val="21"/>
        </w:rPr>
        <w:t>电冰箱</w:t>
      </w:r>
      <w:r w:rsidRPr="008B422F">
        <w:rPr>
          <w:rFonts w:ascii="Times New Roman" w:hint="eastAsia"/>
          <w:szCs w:val="21"/>
        </w:rPr>
        <w:t>指定肉类短期保鲜区域</w:t>
      </w:r>
      <w:r w:rsidRPr="008B422F">
        <w:rPr>
          <w:rFonts w:ascii="Times New Roman"/>
          <w:szCs w:val="21"/>
        </w:rPr>
        <w:t>内的测试项目、试验方法及评价标准。</w:t>
      </w:r>
    </w:p>
    <w:p w:rsidR="00D25914" w:rsidRPr="008B422F" w:rsidRDefault="00D25914" w:rsidP="00D25914">
      <w:pPr>
        <w:pStyle w:val="afc"/>
        <w:spacing w:line="300" w:lineRule="auto"/>
        <w:rPr>
          <w:rFonts w:ascii="Times New Roman"/>
          <w:szCs w:val="21"/>
        </w:rPr>
      </w:pPr>
      <w:r w:rsidRPr="008B422F">
        <w:rPr>
          <w:rFonts w:ascii="Times New Roman"/>
          <w:szCs w:val="21"/>
        </w:rPr>
        <w:t>本标准适用于具有用于</w:t>
      </w:r>
      <w:r w:rsidRPr="008B422F">
        <w:rPr>
          <w:rFonts w:ascii="Times New Roman" w:hint="eastAsia"/>
          <w:szCs w:val="21"/>
        </w:rPr>
        <w:t>新鲜的禽肉、畜肉、动物性水产品的肉类短期保鲜功能</w:t>
      </w:r>
      <w:r w:rsidRPr="008B422F">
        <w:rPr>
          <w:rFonts w:ascii="Times New Roman"/>
          <w:szCs w:val="21"/>
        </w:rPr>
        <w:t>的家用</w:t>
      </w:r>
      <w:r w:rsidRPr="008B422F">
        <w:rPr>
          <w:rFonts w:ascii="Times New Roman" w:hint="eastAsia"/>
          <w:szCs w:val="21"/>
        </w:rPr>
        <w:t>和商用</w:t>
      </w:r>
      <w:r w:rsidRPr="008B422F">
        <w:rPr>
          <w:rFonts w:ascii="Times New Roman"/>
          <w:szCs w:val="21"/>
        </w:rPr>
        <w:t>电冰箱（包括</w:t>
      </w:r>
      <w:r w:rsidRPr="008B422F">
        <w:rPr>
          <w:rFonts w:ascii="Times New Roman"/>
          <w:szCs w:val="21"/>
        </w:rPr>
        <w:t>500L</w:t>
      </w:r>
      <w:r w:rsidRPr="008B422F">
        <w:rPr>
          <w:rFonts w:ascii="Times New Roman"/>
          <w:szCs w:val="21"/>
        </w:rPr>
        <w:t>及以上）。</w:t>
      </w:r>
    </w:p>
    <w:p w:rsidR="00D25914" w:rsidRPr="008B422F" w:rsidRDefault="00D25914" w:rsidP="00D25914">
      <w:pPr>
        <w:pStyle w:val="a6"/>
        <w:numPr>
          <w:ilvl w:val="1"/>
          <w:numId w:val="21"/>
        </w:numPr>
        <w:spacing w:beforeLines="0" w:before="156" w:afterLines="0" w:after="156" w:line="300" w:lineRule="auto"/>
        <w:rPr>
          <w:rFonts w:ascii="Times New Roman"/>
          <w:szCs w:val="21"/>
        </w:rPr>
      </w:pPr>
      <w:bookmarkStart w:id="29" w:name="_Toc135788429"/>
      <w:bookmarkStart w:id="30" w:name="_Toc482620655"/>
      <w:r w:rsidRPr="008B422F">
        <w:rPr>
          <w:rFonts w:ascii="Times New Roman"/>
          <w:szCs w:val="21"/>
        </w:rPr>
        <w:t>规范性引用文件</w:t>
      </w:r>
      <w:bookmarkEnd w:id="29"/>
      <w:bookmarkEnd w:id="30"/>
    </w:p>
    <w:p w:rsidR="00D25914" w:rsidRPr="00CA1353" w:rsidRDefault="00D25914" w:rsidP="00D25914">
      <w:pPr>
        <w:pStyle w:val="afc"/>
        <w:spacing w:line="300" w:lineRule="auto"/>
        <w:ind w:firstLineChars="150" w:firstLine="315"/>
        <w:rPr>
          <w:rFonts w:ascii="Times New Roman"/>
          <w:szCs w:val="21"/>
        </w:rPr>
      </w:pPr>
      <w:r w:rsidRPr="00CA1353">
        <w:rPr>
          <w:rFonts w:ascii="Times New Roman"/>
          <w:szCs w:val="21"/>
        </w:rPr>
        <w:t>下列文件对本标准的应用是必不可少的。凡是注日期的引用文件，仅注日期的版本适用于本标准。凡是不注日期的引用文件，其最新版本（包括所有的修改单）适用于本标准。</w:t>
      </w:r>
    </w:p>
    <w:p w:rsidR="00D25914" w:rsidRPr="00CA1353" w:rsidRDefault="00D25914" w:rsidP="00D25914">
      <w:pPr>
        <w:pStyle w:val="afc"/>
        <w:spacing w:line="300" w:lineRule="auto"/>
        <w:ind w:firstLineChars="150" w:firstLine="315"/>
        <w:rPr>
          <w:rFonts w:ascii="Times New Roman"/>
          <w:color w:val="000000"/>
          <w:szCs w:val="21"/>
        </w:rPr>
      </w:pPr>
      <w:r w:rsidRPr="00CA1353">
        <w:rPr>
          <w:rFonts w:ascii="Times New Roman"/>
          <w:color w:val="000000"/>
          <w:szCs w:val="21"/>
        </w:rPr>
        <w:t xml:space="preserve"> </w:t>
      </w:r>
      <w:r w:rsidRPr="00CA1353">
        <w:rPr>
          <w:rFonts w:ascii="Times New Roman"/>
          <w:szCs w:val="21"/>
        </w:rPr>
        <w:t xml:space="preserve">GB  2707     </w:t>
      </w:r>
      <w:r w:rsidRPr="00EB258C">
        <w:rPr>
          <w:rFonts w:ascii="Times New Roman" w:hint="eastAsia"/>
          <w:szCs w:val="21"/>
        </w:rPr>
        <w:t>食品安全国家标准</w:t>
      </w:r>
      <w:r>
        <w:rPr>
          <w:rFonts w:ascii="Times New Roman" w:hint="eastAsia"/>
          <w:szCs w:val="21"/>
        </w:rPr>
        <w:t xml:space="preserve"> </w:t>
      </w:r>
      <w:r w:rsidRPr="007015BB">
        <w:rPr>
          <w:rFonts w:ascii="Times New Roman" w:hint="eastAsia"/>
          <w:szCs w:val="21"/>
        </w:rPr>
        <w:t>鲜（冻）畜、禽产品</w:t>
      </w:r>
    </w:p>
    <w:p w:rsidR="00D25914" w:rsidRPr="00CA1353" w:rsidRDefault="00D25914" w:rsidP="00D25914">
      <w:pPr>
        <w:pStyle w:val="afc"/>
        <w:spacing w:line="300" w:lineRule="auto"/>
        <w:rPr>
          <w:rFonts w:ascii="Times New Roman"/>
          <w:color w:val="000000"/>
          <w:szCs w:val="21"/>
        </w:rPr>
      </w:pPr>
      <w:r w:rsidRPr="00CA1353">
        <w:rPr>
          <w:rFonts w:ascii="Times New Roman"/>
          <w:szCs w:val="21"/>
        </w:rPr>
        <w:t xml:space="preserve">GB  2733     </w:t>
      </w:r>
      <w:r w:rsidRPr="00EB258C">
        <w:rPr>
          <w:rFonts w:ascii="Times New Roman" w:hint="eastAsia"/>
          <w:szCs w:val="21"/>
        </w:rPr>
        <w:t>食品安全国家标准</w:t>
      </w:r>
      <w:r>
        <w:rPr>
          <w:rFonts w:ascii="Times New Roman" w:hint="eastAsia"/>
          <w:szCs w:val="21"/>
        </w:rPr>
        <w:t xml:space="preserve"> </w:t>
      </w:r>
      <w:r w:rsidRPr="00CA1353">
        <w:rPr>
          <w:rFonts w:ascii="Times New Roman"/>
          <w:szCs w:val="21"/>
        </w:rPr>
        <w:t>鲜、冻动物性水产品</w:t>
      </w:r>
    </w:p>
    <w:p w:rsidR="00D25914" w:rsidRPr="00CA1353" w:rsidRDefault="00D25914" w:rsidP="00D25914">
      <w:pPr>
        <w:pStyle w:val="afc"/>
        <w:spacing w:line="300" w:lineRule="auto"/>
        <w:rPr>
          <w:rFonts w:ascii="Times New Roman"/>
          <w:szCs w:val="21"/>
        </w:rPr>
      </w:pPr>
      <w:r w:rsidRPr="00F45E16">
        <w:rPr>
          <w:rFonts w:ascii="Times New Roman" w:hint="eastAsia"/>
          <w:szCs w:val="21"/>
        </w:rPr>
        <w:t xml:space="preserve">GB </w:t>
      </w:r>
      <w:r>
        <w:rPr>
          <w:rFonts w:ascii="Times New Roman" w:hint="eastAsia"/>
          <w:szCs w:val="21"/>
        </w:rPr>
        <w:t xml:space="preserve"> </w:t>
      </w:r>
      <w:r w:rsidRPr="00F45E16">
        <w:rPr>
          <w:rFonts w:ascii="Times New Roman" w:hint="eastAsia"/>
          <w:szCs w:val="21"/>
        </w:rPr>
        <w:t xml:space="preserve">4789.2 </w:t>
      </w:r>
      <w:r>
        <w:rPr>
          <w:rFonts w:ascii="Times New Roman" w:hint="eastAsia"/>
          <w:szCs w:val="21"/>
        </w:rPr>
        <w:t xml:space="preserve">   </w:t>
      </w:r>
      <w:r w:rsidRPr="00F45E16">
        <w:rPr>
          <w:rFonts w:ascii="Times New Roman" w:hint="eastAsia"/>
          <w:szCs w:val="21"/>
        </w:rPr>
        <w:t>食品安全国家标准</w:t>
      </w:r>
      <w:r w:rsidRPr="00F45E16">
        <w:rPr>
          <w:rFonts w:ascii="Times New Roman" w:hint="eastAsia"/>
          <w:szCs w:val="21"/>
        </w:rPr>
        <w:t xml:space="preserve"> </w:t>
      </w:r>
      <w:r w:rsidRPr="00F45E16">
        <w:rPr>
          <w:rFonts w:ascii="Times New Roman" w:hint="eastAsia"/>
          <w:szCs w:val="21"/>
        </w:rPr>
        <w:t>食品微生物学检验</w:t>
      </w:r>
      <w:r w:rsidRPr="00F45E16">
        <w:rPr>
          <w:rFonts w:ascii="Times New Roman" w:hint="eastAsia"/>
          <w:szCs w:val="21"/>
        </w:rPr>
        <w:t xml:space="preserve"> </w:t>
      </w:r>
      <w:r w:rsidRPr="00F45E16">
        <w:rPr>
          <w:rFonts w:ascii="Times New Roman" w:hint="eastAsia"/>
          <w:szCs w:val="21"/>
        </w:rPr>
        <w:t>菌落总数测定</w:t>
      </w:r>
    </w:p>
    <w:p w:rsidR="00D25914" w:rsidRPr="00CA1353" w:rsidRDefault="00D25914" w:rsidP="00D25914">
      <w:pPr>
        <w:pStyle w:val="afc"/>
        <w:spacing w:line="300" w:lineRule="auto"/>
        <w:rPr>
          <w:rFonts w:ascii="Times New Roman"/>
          <w:szCs w:val="21"/>
        </w:rPr>
      </w:pPr>
      <w:r w:rsidRPr="00395F07">
        <w:rPr>
          <w:rFonts w:ascii="Times New Roman" w:hint="eastAsia"/>
          <w:szCs w:val="21"/>
        </w:rPr>
        <w:t>GB</w:t>
      </w:r>
      <w:r>
        <w:rPr>
          <w:rFonts w:ascii="Times New Roman" w:hint="eastAsia"/>
          <w:szCs w:val="21"/>
        </w:rPr>
        <w:t xml:space="preserve">  </w:t>
      </w:r>
      <w:r w:rsidRPr="00395F07">
        <w:rPr>
          <w:rFonts w:ascii="Times New Roman" w:hint="eastAsia"/>
          <w:szCs w:val="21"/>
        </w:rPr>
        <w:t>5009.</w:t>
      </w:r>
      <w:r>
        <w:rPr>
          <w:rFonts w:ascii="Times New Roman" w:hint="eastAsia"/>
          <w:szCs w:val="21"/>
        </w:rPr>
        <w:t xml:space="preserve">228  </w:t>
      </w:r>
      <w:r w:rsidRPr="00EB258C">
        <w:rPr>
          <w:rFonts w:ascii="Times New Roman" w:hint="eastAsia"/>
          <w:szCs w:val="21"/>
        </w:rPr>
        <w:t>食品安全国家标准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 w:hint="eastAsia"/>
          <w:szCs w:val="21"/>
        </w:rPr>
        <w:t>食品中挥发性盐基氮的测定</w:t>
      </w:r>
    </w:p>
    <w:p w:rsidR="00D25914" w:rsidRDefault="00D25914" w:rsidP="00D25914">
      <w:pPr>
        <w:pStyle w:val="afc"/>
        <w:spacing w:line="300" w:lineRule="auto"/>
        <w:rPr>
          <w:rFonts w:ascii="Times New Roman"/>
          <w:szCs w:val="21"/>
        </w:rPr>
      </w:pPr>
      <w:r w:rsidRPr="00CA1353">
        <w:rPr>
          <w:rFonts w:ascii="Times New Roman"/>
          <w:szCs w:val="21"/>
        </w:rPr>
        <w:t xml:space="preserve">GB/T 8059    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/>
          <w:szCs w:val="21"/>
        </w:rPr>
        <w:t>家用和类似用途</w:t>
      </w:r>
      <w:r w:rsidRPr="00CA1353">
        <w:rPr>
          <w:rFonts w:ascii="Times New Roman"/>
          <w:szCs w:val="21"/>
        </w:rPr>
        <w:t>制冷器具</w:t>
      </w:r>
      <w:bookmarkStart w:id="31" w:name="_Toc135788430"/>
    </w:p>
    <w:p w:rsidR="00D25914" w:rsidRDefault="00D25914" w:rsidP="00D25914">
      <w:pPr>
        <w:pStyle w:val="afc"/>
        <w:spacing w:line="300" w:lineRule="auto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 xml:space="preserve">GB/T 19480   </w:t>
      </w:r>
      <w:r w:rsidRPr="00075ACD">
        <w:rPr>
          <w:rFonts w:ascii="Times New Roman" w:hint="eastAsia"/>
          <w:szCs w:val="21"/>
        </w:rPr>
        <w:t xml:space="preserve"> </w:t>
      </w:r>
      <w:r w:rsidRPr="00075ACD">
        <w:rPr>
          <w:rFonts w:ascii="Times New Roman" w:hint="eastAsia"/>
          <w:szCs w:val="21"/>
        </w:rPr>
        <w:t>肉与肉制品术语</w:t>
      </w:r>
    </w:p>
    <w:p w:rsidR="00D25914" w:rsidRDefault="00D25914" w:rsidP="00D25914">
      <w:pPr>
        <w:pStyle w:val="afc"/>
        <w:spacing w:line="300" w:lineRule="auto"/>
        <w:rPr>
          <w:rFonts w:ascii="Times New Roman"/>
          <w:szCs w:val="21"/>
        </w:rPr>
      </w:pPr>
      <w:r w:rsidRPr="00833C92">
        <w:rPr>
          <w:rFonts w:ascii="Times New Roman" w:hint="eastAsia"/>
          <w:szCs w:val="21"/>
        </w:rPr>
        <w:t xml:space="preserve">GB/T 22210 </w:t>
      </w:r>
      <w:r>
        <w:rPr>
          <w:rFonts w:ascii="Times New Roman" w:hint="eastAsia"/>
          <w:szCs w:val="21"/>
        </w:rPr>
        <w:t xml:space="preserve">   </w:t>
      </w:r>
      <w:r w:rsidRPr="00833C92">
        <w:rPr>
          <w:rFonts w:ascii="Times New Roman" w:hint="eastAsia"/>
          <w:szCs w:val="21"/>
        </w:rPr>
        <w:t>肉与肉制品感官评定规范</w:t>
      </w:r>
    </w:p>
    <w:p w:rsidR="00D25914" w:rsidRDefault="00D25914" w:rsidP="00D25914">
      <w:pPr>
        <w:pStyle w:val="afc"/>
        <w:spacing w:line="300" w:lineRule="auto"/>
        <w:rPr>
          <w:rFonts w:ascii="Times New Roman"/>
          <w:szCs w:val="21"/>
        </w:rPr>
      </w:pPr>
    </w:p>
    <w:p w:rsidR="00D25914" w:rsidRDefault="00D25914" w:rsidP="00D25914">
      <w:pPr>
        <w:pStyle w:val="a6"/>
        <w:numPr>
          <w:ilvl w:val="1"/>
          <w:numId w:val="21"/>
        </w:numPr>
        <w:spacing w:beforeLines="0" w:before="50" w:afterLines="0" w:after="50"/>
      </w:pPr>
      <w:bookmarkStart w:id="32" w:name="_Toc482620656"/>
      <w:bookmarkEnd w:id="31"/>
      <w:r w:rsidRPr="00333912">
        <w:rPr>
          <w:rFonts w:hint="eastAsia"/>
        </w:rPr>
        <w:t>术语和定义</w:t>
      </w:r>
      <w:bookmarkEnd w:id="32"/>
      <w:r>
        <w:rPr>
          <w:rFonts w:hint="eastAsia"/>
        </w:rPr>
        <w:t xml:space="preserve"> </w:t>
      </w:r>
    </w:p>
    <w:p w:rsidR="00D25914" w:rsidRPr="00890257" w:rsidRDefault="00D25914" w:rsidP="00D25914">
      <w:pPr>
        <w:ind w:firstLineChars="200" w:firstLine="420"/>
        <w:rPr>
          <w:szCs w:val="21"/>
        </w:rPr>
      </w:pPr>
      <w:r w:rsidRPr="00333912">
        <w:rPr>
          <w:rFonts w:hint="eastAsia"/>
          <w:szCs w:val="21"/>
        </w:rPr>
        <w:t>下列术语和定义以及</w:t>
      </w:r>
      <w:r w:rsidRPr="00333912">
        <w:rPr>
          <w:rFonts w:hint="eastAsia"/>
          <w:szCs w:val="21"/>
        </w:rPr>
        <w:t>GB/T 8059</w:t>
      </w:r>
      <w:r w:rsidRPr="00890257">
        <w:rPr>
          <w:rFonts w:hint="eastAsia"/>
          <w:szCs w:val="21"/>
        </w:rPr>
        <w:t>、</w:t>
      </w:r>
      <w:r w:rsidRPr="00890257">
        <w:rPr>
          <w:szCs w:val="21"/>
        </w:rPr>
        <w:t>GB 2707</w:t>
      </w:r>
      <w:r w:rsidRPr="00890257">
        <w:rPr>
          <w:rFonts w:hint="eastAsia"/>
          <w:szCs w:val="21"/>
        </w:rPr>
        <w:t>、</w:t>
      </w:r>
      <w:r w:rsidRPr="00890257">
        <w:rPr>
          <w:szCs w:val="21"/>
        </w:rPr>
        <w:t>GB 2733</w:t>
      </w:r>
      <w:r w:rsidRPr="00890257">
        <w:rPr>
          <w:rFonts w:hint="eastAsia"/>
          <w:szCs w:val="21"/>
        </w:rPr>
        <w:t>系列规定的符号、定义和术语适用于本标准。</w:t>
      </w:r>
    </w:p>
    <w:p w:rsidR="00D25914" w:rsidRPr="00BD6CA8" w:rsidRDefault="00D25914" w:rsidP="00D25914">
      <w:pPr>
        <w:pStyle w:val="a7"/>
        <w:numPr>
          <w:ilvl w:val="0"/>
          <w:numId w:val="0"/>
        </w:numPr>
        <w:spacing w:before="156" w:after="156" w:line="300" w:lineRule="auto"/>
        <w:rPr>
          <w:rFonts w:hAnsi="黑体"/>
        </w:rPr>
      </w:pPr>
      <w:r w:rsidRPr="00BD6CA8">
        <w:rPr>
          <w:rFonts w:hAnsi="黑体" w:hint="eastAsia"/>
        </w:rPr>
        <w:t xml:space="preserve">3.1 热鲜肉 </w:t>
      </w:r>
      <w:r w:rsidRPr="002F78EF">
        <w:rPr>
          <w:rFonts w:ascii="Times New Roman" w:hint="eastAsia"/>
          <w:b/>
        </w:rPr>
        <w:t>hot meat</w:t>
      </w:r>
      <w:r w:rsidRPr="00BD6CA8">
        <w:rPr>
          <w:rFonts w:hAnsi="黑体" w:hint="eastAsia"/>
        </w:rPr>
        <w:t xml:space="preserve"> </w:t>
      </w:r>
      <w:r w:rsidR="00BD6CA8" w:rsidRPr="00BD6CA8">
        <w:rPr>
          <w:rFonts w:hAnsi="黑体" w:hint="eastAsia"/>
        </w:rPr>
        <w:t>(</w:t>
      </w:r>
      <w:r w:rsidRPr="00BD6CA8">
        <w:rPr>
          <w:rFonts w:hint="eastAsia"/>
        </w:rPr>
        <w:t>参照</w:t>
      </w:r>
      <w:r w:rsidRPr="0091579B">
        <w:rPr>
          <w:rFonts w:ascii="Times New Roman" w:hint="eastAsia"/>
          <w:b/>
        </w:rPr>
        <w:t>GB/T 19480</w:t>
      </w:r>
      <w:r w:rsidRPr="00BD6CA8">
        <w:rPr>
          <w:rFonts w:hint="eastAsia"/>
        </w:rPr>
        <w:t xml:space="preserve"> 肉与肉制品术语</w:t>
      </w:r>
      <w:r w:rsidR="00BD6CA8" w:rsidRPr="00BD6CA8">
        <w:rPr>
          <w:rFonts w:hint="eastAsia"/>
        </w:rPr>
        <w:t>)</w:t>
      </w:r>
    </w:p>
    <w:p w:rsidR="00D25914" w:rsidRPr="00BD6CA8" w:rsidRDefault="00D25914" w:rsidP="00CA4ED8">
      <w:pPr>
        <w:pStyle w:val="afc"/>
        <w:spacing w:before="240"/>
      </w:pPr>
      <w:r w:rsidRPr="00BD6CA8">
        <w:rPr>
          <w:rFonts w:hint="eastAsia"/>
        </w:rPr>
        <w:t>屠宰后未经人工冷却过程的肉。</w:t>
      </w:r>
    </w:p>
    <w:p w:rsidR="00BD6CA8" w:rsidRPr="00BD6CA8" w:rsidRDefault="00BD6CA8" w:rsidP="00BD6CA8">
      <w:pPr>
        <w:pStyle w:val="a7"/>
        <w:numPr>
          <w:ilvl w:val="0"/>
          <w:numId w:val="0"/>
        </w:numPr>
        <w:spacing w:before="156" w:after="156" w:line="300" w:lineRule="auto"/>
        <w:rPr>
          <w:rFonts w:hAnsi="黑体"/>
        </w:rPr>
      </w:pPr>
      <w:r w:rsidRPr="00BD6CA8">
        <w:rPr>
          <w:rFonts w:hAnsi="黑体" w:hint="eastAsia"/>
        </w:rPr>
        <w:t xml:space="preserve">3.2 冷鲜肉 </w:t>
      </w:r>
      <w:r w:rsidRPr="0091579B">
        <w:rPr>
          <w:rFonts w:ascii="Times New Roman" w:hint="eastAsia"/>
          <w:b/>
        </w:rPr>
        <w:t>chilled meat</w:t>
      </w:r>
      <w:r w:rsidRPr="00BD6CA8">
        <w:rPr>
          <w:rFonts w:hAnsi="黑体" w:hint="eastAsia"/>
        </w:rPr>
        <w:t xml:space="preserve"> (</w:t>
      </w:r>
      <w:r w:rsidRPr="00BD6CA8">
        <w:rPr>
          <w:rFonts w:hint="eastAsia"/>
        </w:rPr>
        <w:t>参照</w:t>
      </w:r>
      <w:r w:rsidRPr="0091579B">
        <w:rPr>
          <w:rFonts w:ascii="Times New Roman" w:hint="eastAsia"/>
          <w:b/>
        </w:rPr>
        <w:t>GB/T 19480</w:t>
      </w:r>
      <w:r w:rsidRPr="00BD6CA8">
        <w:rPr>
          <w:rFonts w:hint="eastAsia"/>
        </w:rPr>
        <w:t xml:space="preserve"> 肉与肉制品术语)</w:t>
      </w:r>
    </w:p>
    <w:p w:rsidR="00BD6CA8" w:rsidRPr="00BD6CA8" w:rsidRDefault="00BD6CA8" w:rsidP="00BD6CA8">
      <w:pPr>
        <w:pStyle w:val="afc"/>
        <w:spacing w:before="240"/>
      </w:pPr>
      <w:r w:rsidRPr="00BD6CA8">
        <w:rPr>
          <w:rFonts w:hint="eastAsia"/>
        </w:rPr>
        <w:t>在低于0℃环境下，将肉中心温度降低到（0℃～4℃），而不产生冰结晶的肉。</w:t>
      </w:r>
    </w:p>
    <w:p w:rsidR="00D25914" w:rsidRPr="0083428E" w:rsidRDefault="00D25914" w:rsidP="00D25914">
      <w:pPr>
        <w:pStyle w:val="a7"/>
        <w:numPr>
          <w:ilvl w:val="0"/>
          <w:numId w:val="0"/>
        </w:numPr>
        <w:spacing w:before="156" w:after="156" w:line="300" w:lineRule="auto"/>
        <w:rPr>
          <w:rFonts w:hAnsi="黑体"/>
        </w:rPr>
      </w:pPr>
      <w:r w:rsidRPr="0083428E">
        <w:rPr>
          <w:rFonts w:hint="eastAsia"/>
        </w:rPr>
        <w:t>3.</w:t>
      </w:r>
      <w:r w:rsidR="00BD6CA8">
        <w:rPr>
          <w:rFonts w:hint="eastAsia"/>
        </w:rPr>
        <w:t>3</w:t>
      </w:r>
      <w:r w:rsidRPr="0083428E">
        <w:rPr>
          <w:rFonts w:hint="eastAsia"/>
        </w:rPr>
        <w:t xml:space="preserve"> 肉类短期保鲜</w:t>
      </w:r>
      <w:r>
        <w:rPr>
          <w:rFonts w:hint="eastAsia"/>
        </w:rPr>
        <w:t>周期</w:t>
      </w:r>
      <w:r w:rsidRPr="0091579B">
        <w:rPr>
          <w:rFonts w:ascii="Times New Roman"/>
          <w:b/>
        </w:rPr>
        <w:t>meat short-te</w:t>
      </w:r>
      <w:r w:rsidRPr="0091579B">
        <w:rPr>
          <w:rFonts w:ascii="Times New Roman" w:hint="eastAsia"/>
          <w:b/>
        </w:rPr>
        <w:t>r</w:t>
      </w:r>
      <w:r w:rsidRPr="0091579B">
        <w:rPr>
          <w:rFonts w:ascii="Times New Roman"/>
          <w:b/>
        </w:rPr>
        <w:t xml:space="preserve">m fresh </w:t>
      </w:r>
      <w:r w:rsidRPr="0091579B">
        <w:rPr>
          <w:rFonts w:ascii="Times New Roman" w:hint="eastAsia"/>
          <w:b/>
        </w:rPr>
        <w:t>cycle</w:t>
      </w:r>
    </w:p>
    <w:p w:rsidR="00D25914" w:rsidRPr="0083428E" w:rsidRDefault="00D25914" w:rsidP="0091579B">
      <w:pPr>
        <w:ind w:firstLineChars="200" w:firstLine="420"/>
        <w:rPr>
          <w:szCs w:val="21"/>
        </w:rPr>
      </w:pPr>
      <w:r>
        <w:rPr>
          <w:rFonts w:hAnsi="宋体" w:hint="eastAsia"/>
          <w:szCs w:val="21"/>
        </w:rPr>
        <w:t>肉类在冰箱储藏时保持</w:t>
      </w:r>
      <w:r w:rsidRPr="00A25D80">
        <w:rPr>
          <w:rFonts w:hAnsi="宋体" w:hint="eastAsia"/>
          <w:szCs w:val="21"/>
        </w:rPr>
        <w:t>可接受的新鲜状态</w:t>
      </w:r>
      <w:r>
        <w:rPr>
          <w:rFonts w:hAnsi="宋体" w:hint="eastAsia"/>
          <w:szCs w:val="21"/>
        </w:rPr>
        <w:t>，</w:t>
      </w:r>
      <w:proofErr w:type="gramStart"/>
      <w:r>
        <w:rPr>
          <w:rFonts w:hAnsi="宋体" w:hint="eastAsia"/>
          <w:szCs w:val="21"/>
        </w:rPr>
        <w:t>且</w:t>
      </w:r>
      <w:r w:rsidRPr="0083428E">
        <w:rPr>
          <w:rFonts w:hint="eastAsia"/>
          <w:szCs w:val="21"/>
        </w:rPr>
        <w:t>易切</w:t>
      </w:r>
      <w:r>
        <w:rPr>
          <w:rFonts w:hint="eastAsia"/>
          <w:szCs w:val="21"/>
        </w:rPr>
        <w:t>的</w:t>
      </w:r>
      <w:proofErr w:type="gramEnd"/>
      <w:r>
        <w:rPr>
          <w:rFonts w:hint="eastAsia"/>
          <w:szCs w:val="21"/>
        </w:rPr>
        <w:t>时间周期，最长不超过</w:t>
      </w:r>
      <w:r w:rsidRPr="00BD6CA8">
        <w:rPr>
          <w:rFonts w:hint="eastAsia"/>
          <w:szCs w:val="21"/>
        </w:rPr>
        <w:t>30</w:t>
      </w:r>
      <w:r w:rsidRPr="00BD6CA8">
        <w:rPr>
          <w:rFonts w:hint="eastAsia"/>
          <w:szCs w:val="21"/>
        </w:rPr>
        <w:t>天</w:t>
      </w:r>
      <w:r>
        <w:rPr>
          <w:rFonts w:hint="eastAsia"/>
          <w:szCs w:val="21"/>
        </w:rPr>
        <w:t>。</w:t>
      </w:r>
      <w:r>
        <w:rPr>
          <w:rFonts w:hAnsi="宋体" w:hint="eastAsia"/>
          <w:szCs w:val="21"/>
        </w:rPr>
        <w:t>以下简称“保鲜期”，在本标准中保鲜期即为</w:t>
      </w:r>
      <w:r w:rsidRPr="0004150D">
        <w:rPr>
          <w:rFonts w:hAnsi="宋体" w:hint="eastAsia"/>
          <w:szCs w:val="21"/>
        </w:rPr>
        <w:t>产品宣称的保鲜</w:t>
      </w:r>
      <w:r>
        <w:rPr>
          <w:rFonts w:hAnsi="宋体" w:hint="eastAsia"/>
          <w:szCs w:val="21"/>
        </w:rPr>
        <w:t>周期</w:t>
      </w:r>
      <w:r w:rsidRPr="0004150D">
        <w:rPr>
          <w:rFonts w:hAnsi="宋体" w:hint="eastAsia"/>
          <w:szCs w:val="21"/>
        </w:rPr>
        <w:t>。</w:t>
      </w:r>
    </w:p>
    <w:p w:rsidR="00D25914" w:rsidRPr="0083428E" w:rsidRDefault="00D25914" w:rsidP="00D25914">
      <w:pPr>
        <w:pStyle w:val="a7"/>
        <w:numPr>
          <w:ilvl w:val="0"/>
          <w:numId w:val="0"/>
        </w:numPr>
        <w:spacing w:before="156" w:after="156" w:line="300" w:lineRule="auto"/>
        <w:rPr>
          <w:rFonts w:hAnsi="黑体"/>
        </w:rPr>
      </w:pPr>
      <w:r w:rsidRPr="0083428E">
        <w:rPr>
          <w:rFonts w:hint="eastAsia"/>
        </w:rPr>
        <w:t>3.</w:t>
      </w:r>
      <w:r w:rsidR="00BD6CA8">
        <w:rPr>
          <w:rFonts w:hint="eastAsia"/>
        </w:rPr>
        <w:t>4</w:t>
      </w:r>
      <w:r w:rsidRPr="0083428E">
        <w:rPr>
          <w:rFonts w:hint="eastAsia"/>
        </w:rPr>
        <w:t xml:space="preserve"> 肉类短期保鲜区域 </w:t>
      </w:r>
      <w:r w:rsidRPr="0091579B">
        <w:rPr>
          <w:rFonts w:ascii="Times New Roman"/>
          <w:b/>
        </w:rPr>
        <w:t>meat short-te</w:t>
      </w:r>
      <w:r w:rsidRPr="0091579B">
        <w:rPr>
          <w:rFonts w:ascii="Times New Roman" w:hint="eastAsia"/>
          <w:b/>
        </w:rPr>
        <w:t>r</w:t>
      </w:r>
      <w:r w:rsidRPr="0091579B">
        <w:rPr>
          <w:rFonts w:ascii="Times New Roman"/>
          <w:b/>
        </w:rPr>
        <w:t xml:space="preserve">m fresh </w:t>
      </w:r>
      <w:r w:rsidRPr="0091579B">
        <w:rPr>
          <w:rFonts w:ascii="Times New Roman" w:hint="eastAsia"/>
          <w:b/>
        </w:rPr>
        <w:t>area</w:t>
      </w:r>
    </w:p>
    <w:p w:rsidR="00D25914" w:rsidRDefault="00D25914" w:rsidP="00D2591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具有肉类短期保鲜功能</w:t>
      </w:r>
      <w:r w:rsidRPr="0083428E">
        <w:rPr>
          <w:rFonts w:hint="eastAsia"/>
          <w:szCs w:val="21"/>
        </w:rPr>
        <w:t>的区域。</w:t>
      </w:r>
    </w:p>
    <w:p w:rsidR="002F78EF" w:rsidRPr="0083428E" w:rsidRDefault="002F78EF" w:rsidP="00D25914">
      <w:pPr>
        <w:ind w:firstLineChars="200" w:firstLine="420"/>
        <w:rPr>
          <w:szCs w:val="21"/>
        </w:rPr>
      </w:pPr>
    </w:p>
    <w:p w:rsidR="00D25914" w:rsidRPr="00EB258C" w:rsidRDefault="00D25914" w:rsidP="00D25914">
      <w:pPr>
        <w:pStyle w:val="a7"/>
        <w:numPr>
          <w:ilvl w:val="0"/>
          <w:numId w:val="0"/>
        </w:numPr>
        <w:spacing w:before="156" w:after="156" w:line="300" w:lineRule="auto"/>
        <w:rPr>
          <w:rFonts w:hAnsi="黑体"/>
        </w:rPr>
      </w:pPr>
      <w:r w:rsidRPr="003B5DDD">
        <w:rPr>
          <w:rFonts w:hAnsi="黑体" w:hint="eastAsia"/>
        </w:rPr>
        <w:lastRenderedPageBreak/>
        <w:t>3.</w:t>
      </w:r>
      <w:r w:rsidR="00BD6CA8">
        <w:rPr>
          <w:rFonts w:hAnsi="黑体" w:hint="eastAsia"/>
        </w:rPr>
        <w:t>5</w:t>
      </w:r>
      <w:r>
        <w:rPr>
          <w:rFonts w:hAnsi="黑体" w:hint="eastAsia"/>
        </w:rPr>
        <w:t xml:space="preserve"> 感官评定 </w:t>
      </w:r>
      <w:r w:rsidRPr="0091579B">
        <w:rPr>
          <w:rFonts w:ascii="Times New Roman" w:hint="eastAsia"/>
          <w:b/>
        </w:rPr>
        <w:t>s</w:t>
      </w:r>
      <w:r w:rsidRPr="0091579B">
        <w:rPr>
          <w:rFonts w:ascii="Times New Roman"/>
          <w:b/>
        </w:rPr>
        <w:t xml:space="preserve">ensory </w:t>
      </w:r>
      <w:r w:rsidRPr="0091579B">
        <w:rPr>
          <w:rFonts w:ascii="Times New Roman" w:hint="eastAsia"/>
          <w:b/>
        </w:rPr>
        <w:t>e</w:t>
      </w:r>
      <w:r w:rsidRPr="0091579B">
        <w:rPr>
          <w:rFonts w:ascii="Times New Roman"/>
          <w:b/>
        </w:rPr>
        <w:t>valuation</w:t>
      </w:r>
      <w:r w:rsidRPr="0091579B">
        <w:rPr>
          <w:rFonts w:ascii="Times New Roman" w:hint="eastAsia"/>
          <w:b/>
        </w:rPr>
        <w:t xml:space="preserve"> </w:t>
      </w:r>
      <w:r w:rsidR="00BD6CA8" w:rsidRPr="00BD6CA8">
        <w:rPr>
          <w:rFonts w:hint="eastAsia"/>
          <w:b/>
        </w:rPr>
        <w:t>(</w:t>
      </w:r>
      <w:r w:rsidRPr="00BD6CA8">
        <w:rPr>
          <w:rFonts w:hint="eastAsia"/>
          <w:noProof/>
        </w:rPr>
        <w:t>参照GB/T 22210 肉与肉制品感官评定规范</w:t>
      </w:r>
      <w:r w:rsidR="00BD6CA8" w:rsidRPr="00BD6CA8">
        <w:rPr>
          <w:rFonts w:hint="eastAsia"/>
          <w:noProof/>
        </w:rPr>
        <w:t>)</w:t>
      </w:r>
    </w:p>
    <w:p w:rsidR="00D25914" w:rsidRPr="00333912" w:rsidRDefault="00D25914" w:rsidP="002F78EF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凭借人体的自身感觉器官，包括：眼、鼻、口（包括唇和舌）和手等对食品的品质进行评价</w:t>
      </w:r>
      <w:r w:rsidRPr="00333912">
        <w:rPr>
          <w:rFonts w:ascii="宋体" w:hAnsi="宋体" w:hint="eastAsia"/>
          <w:szCs w:val="21"/>
        </w:rPr>
        <w:t>。</w:t>
      </w:r>
    </w:p>
    <w:p w:rsidR="00D25914" w:rsidRDefault="00D25914" w:rsidP="00D25914">
      <w:pPr>
        <w:pStyle w:val="a7"/>
        <w:numPr>
          <w:ilvl w:val="0"/>
          <w:numId w:val="0"/>
        </w:numPr>
        <w:spacing w:before="156" w:after="156" w:line="300" w:lineRule="auto"/>
        <w:rPr>
          <w:b/>
        </w:rPr>
      </w:pPr>
      <w:r w:rsidRPr="00AC022A">
        <w:rPr>
          <w:rFonts w:hAnsi="黑体" w:hint="eastAsia"/>
        </w:rPr>
        <w:t>3.</w:t>
      </w:r>
      <w:r w:rsidR="002F78EF">
        <w:rPr>
          <w:rFonts w:hAnsi="黑体" w:hint="eastAsia"/>
        </w:rPr>
        <w:t>6</w:t>
      </w:r>
      <w:r w:rsidRPr="00AC022A">
        <w:rPr>
          <w:rFonts w:hAnsi="黑体" w:hint="eastAsia"/>
        </w:rPr>
        <w:t xml:space="preserve"> </w:t>
      </w:r>
      <w:r w:rsidRPr="0073670E">
        <w:rPr>
          <w:rFonts w:hAnsi="黑体" w:hint="eastAsia"/>
        </w:rPr>
        <w:t>挥发性盐基氮</w:t>
      </w:r>
      <w:r w:rsidRPr="002F78EF">
        <w:rPr>
          <w:rFonts w:ascii="Times New Roman"/>
          <w:b/>
        </w:rPr>
        <w:t xml:space="preserve">total volatile basic nitrogen </w:t>
      </w:r>
      <w:r>
        <w:rPr>
          <w:rFonts w:hint="eastAsia"/>
          <w:b/>
        </w:rPr>
        <w:t xml:space="preserve"> </w:t>
      </w:r>
    </w:p>
    <w:p w:rsidR="00D25914" w:rsidRPr="00663C43" w:rsidRDefault="00663C43" w:rsidP="00D25914">
      <w:pPr>
        <w:pStyle w:val="a7"/>
        <w:numPr>
          <w:ilvl w:val="0"/>
          <w:numId w:val="0"/>
        </w:numPr>
        <w:spacing w:before="156" w:after="156" w:line="300" w:lineRule="auto"/>
        <w:rPr>
          <w:rFonts w:hAnsi="黑体"/>
        </w:rPr>
      </w:pPr>
      <w:r>
        <w:rPr>
          <w:rFonts w:hint="eastAsia"/>
          <w:noProof/>
        </w:rPr>
        <w:t>(</w:t>
      </w:r>
      <w:r w:rsidR="00D25914" w:rsidRPr="00663C43">
        <w:rPr>
          <w:rFonts w:hint="eastAsia"/>
          <w:noProof/>
        </w:rPr>
        <w:t>参照GB-T5009.</w:t>
      </w:r>
      <w:r w:rsidR="00D25914" w:rsidRPr="00663C43">
        <w:rPr>
          <w:rFonts w:hint="eastAsia"/>
        </w:rPr>
        <w:t xml:space="preserve"> </w:t>
      </w:r>
      <w:r w:rsidR="00D25914" w:rsidRPr="00663C43">
        <w:rPr>
          <w:rFonts w:hint="eastAsia"/>
          <w:noProof/>
        </w:rPr>
        <w:t>228  食品安全国家标准 食品中挥发性盐基氮的测定</w:t>
      </w:r>
      <w:r>
        <w:rPr>
          <w:rFonts w:hint="eastAsia"/>
          <w:noProof/>
        </w:rPr>
        <w:t>)</w:t>
      </w:r>
    </w:p>
    <w:p w:rsidR="00D25914" w:rsidRDefault="00D25914" w:rsidP="00D25914">
      <w:pPr>
        <w:ind w:firstLine="420"/>
        <w:rPr>
          <w:szCs w:val="21"/>
        </w:rPr>
      </w:pPr>
      <w:r>
        <w:rPr>
          <w:rFonts w:hint="eastAsia"/>
          <w:szCs w:val="21"/>
        </w:rPr>
        <w:t>动物性食品由于酶和细菌的作用，在腐败过程中，使蛋白质分解而产生具有挥发性的氨以及胺类等碱性含氮物质。</w:t>
      </w:r>
    </w:p>
    <w:p w:rsidR="00D25914" w:rsidRPr="00EB258C" w:rsidRDefault="00D25914" w:rsidP="00D25914">
      <w:pPr>
        <w:pStyle w:val="a7"/>
        <w:numPr>
          <w:ilvl w:val="0"/>
          <w:numId w:val="0"/>
        </w:numPr>
        <w:spacing w:before="156" w:after="156" w:line="300" w:lineRule="auto"/>
        <w:rPr>
          <w:rFonts w:hAnsi="黑体"/>
        </w:rPr>
      </w:pPr>
      <w:r w:rsidRPr="00AC022A">
        <w:rPr>
          <w:rFonts w:hAnsi="黑体" w:hint="eastAsia"/>
        </w:rPr>
        <w:t>3.</w:t>
      </w:r>
      <w:r w:rsidR="002F78EF">
        <w:rPr>
          <w:rFonts w:hAnsi="黑体" w:hint="eastAsia"/>
        </w:rPr>
        <w:t>7</w:t>
      </w:r>
      <w:r>
        <w:rPr>
          <w:rFonts w:hAnsi="黑体" w:hint="eastAsia"/>
        </w:rPr>
        <w:t xml:space="preserve"> </w:t>
      </w:r>
      <w:r w:rsidRPr="00833C92">
        <w:rPr>
          <w:rFonts w:hAnsi="黑体" w:hint="eastAsia"/>
        </w:rPr>
        <w:t>菌落总数</w:t>
      </w:r>
      <w:r w:rsidRPr="00AC022A">
        <w:rPr>
          <w:rFonts w:hint="eastAsia"/>
          <w:b/>
        </w:rPr>
        <w:t xml:space="preserve"> </w:t>
      </w:r>
      <w:r w:rsidRPr="0091579B">
        <w:rPr>
          <w:rFonts w:ascii="Times New Roman" w:hint="eastAsia"/>
          <w:b/>
        </w:rPr>
        <w:t>aerobic plate count</w:t>
      </w:r>
      <w:r>
        <w:rPr>
          <w:rFonts w:hint="eastAsia"/>
          <w:b/>
        </w:rPr>
        <w:t xml:space="preserve"> </w:t>
      </w:r>
      <w:r w:rsidR="00663C43">
        <w:rPr>
          <w:rFonts w:hint="eastAsia"/>
          <w:b/>
        </w:rPr>
        <w:t>(</w:t>
      </w:r>
      <w:r w:rsidRPr="00663C43">
        <w:rPr>
          <w:rFonts w:hint="eastAsia"/>
          <w:noProof/>
        </w:rPr>
        <w:t>参照 GB 4789.2 食品安全国家标准 食品微生物学检验 菌落总数测定</w:t>
      </w:r>
      <w:r w:rsidR="00663C43">
        <w:rPr>
          <w:rFonts w:hint="eastAsia"/>
          <w:noProof/>
        </w:rPr>
        <w:t>)</w:t>
      </w:r>
    </w:p>
    <w:p w:rsidR="00D25914" w:rsidRPr="0083428E" w:rsidRDefault="00D25914" w:rsidP="00D25914">
      <w:pPr>
        <w:ind w:firstLineChars="200" w:firstLine="420"/>
        <w:rPr>
          <w:szCs w:val="21"/>
        </w:rPr>
      </w:pPr>
      <w:r w:rsidRPr="0073670E">
        <w:rPr>
          <w:rFonts w:hint="eastAsia"/>
          <w:szCs w:val="21"/>
        </w:rPr>
        <w:t>食品</w:t>
      </w:r>
      <w:proofErr w:type="gramStart"/>
      <w:r w:rsidRPr="0073670E">
        <w:rPr>
          <w:rFonts w:hint="eastAsia"/>
          <w:szCs w:val="21"/>
        </w:rPr>
        <w:t>检样经过</w:t>
      </w:r>
      <w:proofErr w:type="gramEnd"/>
      <w:r w:rsidRPr="0073670E">
        <w:rPr>
          <w:rFonts w:hint="eastAsia"/>
          <w:szCs w:val="21"/>
        </w:rPr>
        <w:t>处理</w:t>
      </w:r>
      <w:r w:rsidRPr="0083428E">
        <w:rPr>
          <w:rFonts w:hint="eastAsia"/>
          <w:szCs w:val="21"/>
        </w:rPr>
        <w:t>，在一定条件下（如培养基、培养温度和培养时间等）培养后，所得每</w:t>
      </w:r>
      <w:r w:rsidRPr="0083428E">
        <w:rPr>
          <w:rFonts w:hint="eastAsia"/>
          <w:szCs w:val="21"/>
        </w:rPr>
        <w:t>g</w:t>
      </w:r>
      <w:r w:rsidRPr="0083428E">
        <w:rPr>
          <w:rFonts w:hint="eastAsia"/>
          <w:szCs w:val="21"/>
        </w:rPr>
        <w:t>（</w:t>
      </w:r>
      <w:r w:rsidRPr="0083428E">
        <w:rPr>
          <w:rFonts w:hint="eastAsia"/>
          <w:szCs w:val="21"/>
        </w:rPr>
        <w:t>mL</w:t>
      </w:r>
      <w:r w:rsidRPr="0083428E">
        <w:rPr>
          <w:rFonts w:hint="eastAsia"/>
          <w:szCs w:val="21"/>
        </w:rPr>
        <w:t>）</w:t>
      </w:r>
      <w:proofErr w:type="gramStart"/>
      <w:r w:rsidRPr="0083428E">
        <w:rPr>
          <w:rFonts w:hint="eastAsia"/>
          <w:szCs w:val="21"/>
        </w:rPr>
        <w:t>检样中</w:t>
      </w:r>
      <w:proofErr w:type="gramEnd"/>
      <w:r w:rsidRPr="0083428E">
        <w:rPr>
          <w:rFonts w:hint="eastAsia"/>
          <w:szCs w:val="21"/>
        </w:rPr>
        <w:t>形成的微生物菌落总数。</w:t>
      </w:r>
    </w:p>
    <w:p w:rsidR="00D25914" w:rsidRPr="0083428E" w:rsidRDefault="00D25914" w:rsidP="002F78EF">
      <w:pPr>
        <w:spacing w:beforeLines="50" w:before="156" w:afterLines="50" w:after="156"/>
        <w:rPr>
          <w:szCs w:val="21"/>
        </w:rPr>
      </w:pPr>
      <w:r w:rsidRPr="0083428E">
        <w:rPr>
          <w:rFonts w:ascii="黑体" w:eastAsia="黑体" w:hAnsi="黑体" w:hint="eastAsia"/>
          <w:kern w:val="0"/>
          <w:szCs w:val="21"/>
        </w:rPr>
        <w:t>3.</w:t>
      </w:r>
      <w:r w:rsidR="002F78EF">
        <w:rPr>
          <w:rFonts w:ascii="黑体" w:eastAsia="黑体" w:hAnsi="黑体" w:hint="eastAsia"/>
          <w:kern w:val="0"/>
          <w:szCs w:val="21"/>
        </w:rPr>
        <w:t>8</w:t>
      </w:r>
      <w:r w:rsidRPr="0083428E">
        <w:rPr>
          <w:rFonts w:ascii="黑体" w:eastAsia="黑体" w:hAnsi="黑体" w:hint="eastAsia"/>
          <w:kern w:val="0"/>
          <w:szCs w:val="21"/>
        </w:rPr>
        <w:t xml:space="preserve"> </w:t>
      </w:r>
      <w:r w:rsidRPr="0083428E">
        <w:rPr>
          <w:rFonts w:ascii="黑体" w:eastAsia="黑体" w:hAnsi="黑体" w:hint="eastAsia"/>
          <w:szCs w:val="21"/>
        </w:rPr>
        <w:t>硬度</w:t>
      </w:r>
      <w:r w:rsidRPr="0083428E">
        <w:rPr>
          <w:rFonts w:eastAsia="黑体" w:hint="eastAsia"/>
          <w:b/>
          <w:szCs w:val="21"/>
        </w:rPr>
        <w:t xml:space="preserve"> </w:t>
      </w:r>
      <w:r w:rsidRPr="0091579B">
        <w:rPr>
          <w:rFonts w:eastAsia="黑体" w:hint="eastAsia"/>
          <w:b/>
          <w:kern w:val="0"/>
          <w:szCs w:val="21"/>
        </w:rPr>
        <w:t>hardness</w:t>
      </w:r>
      <w:r>
        <w:rPr>
          <w:rFonts w:eastAsia="黑体" w:hint="eastAsia"/>
          <w:b/>
          <w:szCs w:val="21"/>
        </w:rPr>
        <w:t xml:space="preserve">  </w:t>
      </w:r>
    </w:p>
    <w:p w:rsidR="00D25914" w:rsidRDefault="00D25914" w:rsidP="00D2591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物体</w:t>
      </w:r>
      <w:r w:rsidRPr="0083428E">
        <w:rPr>
          <w:rFonts w:hint="eastAsia"/>
          <w:szCs w:val="21"/>
        </w:rPr>
        <w:t>抵抗</w:t>
      </w:r>
      <w:r w:rsidRPr="00080DAC">
        <w:rPr>
          <w:rFonts w:hint="eastAsia"/>
          <w:szCs w:val="21"/>
        </w:rPr>
        <w:t>硬物</w:t>
      </w:r>
      <w:proofErr w:type="gramStart"/>
      <w:r w:rsidRPr="0083428E">
        <w:rPr>
          <w:rFonts w:hint="eastAsia"/>
          <w:szCs w:val="21"/>
        </w:rPr>
        <w:t>刻划</w:t>
      </w:r>
      <w:proofErr w:type="gramEnd"/>
      <w:r w:rsidRPr="0083428E">
        <w:rPr>
          <w:rFonts w:hint="eastAsia"/>
          <w:szCs w:val="21"/>
        </w:rPr>
        <w:t>或压入其表面的能力。</w:t>
      </w:r>
    </w:p>
    <w:p w:rsidR="00D25914" w:rsidRPr="0091579B" w:rsidRDefault="00D25914" w:rsidP="002F78EF">
      <w:pPr>
        <w:spacing w:beforeLines="50" w:before="156" w:afterLines="50" w:after="156"/>
        <w:rPr>
          <w:rFonts w:eastAsia="黑体"/>
          <w:b/>
          <w:kern w:val="0"/>
          <w:szCs w:val="21"/>
        </w:rPr>
      </w:pPr>
      <w:r w:rsidRPr="00B811A0">
        <w:rPr>
          <w:rFonts w:ascii="黑体" w:eastAsia="黑体" w:hAnsi="黑体" w:hint="eastAsia"/>
          <w:kern w:val="0"/>
          <w:szCs w:val="21"/>
        </w:rPr>
        <w:t>3.</w:t>
      </w:r>
      <w:r w:rsidR="002F78EF">
        <w:rPr>
          <w:rFonts w:ascii="黑体" w:eastAsia="黑体" w:hAnsi="黑体" w:hint="eastAsia"/>
          <w:kern w:val="0"/>
          <w:szCs w:val="21"/>
        </w:rPr>
        <w:t>9</w:t>
      </w:r>
      <w:r w:rsidRPr="00B811A0">
        <w:rPr>
          <w:rFonts w:ascii="黑体" w:eastAsia="黑体" w:hAnsi="黑体" w:hint="eastAsia"/>
          <w:kern w:val="0"/>
          <w:szCs w:val="21"/>
        </w:rPr>
        <w:t xml:space="preserve"> </w:t>
      </w:r>
      <w:proofErr w:type="gramStart"/>
      <w:r w:rsidRPr="00B811A0">
        <w:rPr>
          <w:rFonts w:ascii="黑体" w:eastAsia="黑体" w:hAnsi="黑体" w:hint="eastAsia"/>
          <w:szCs w:val="21"/>
        </w:rPr>
        <w:t>易切</w:t>
      </w:r>
      <w:proofErr w:type="gramEnd"/>
      <w:r w:rsidRPr="00B811A0">
        <w:rPr>
          <w:rFonts w:eastAsia="黑体" w:hint="eastAsia"/>
          <w:b/>
          <w:szCs w:val="21"/>
        </w:rPr>
        <w:t xml:space="preserve"> </w:t>
      </w:r>
      <w:r w:rsidRPr="0091579B">
        <w:rPr>
          <w:rFonts w:eastAsia="黑体" w:hint="eastAsia"/>
          <w:b/>
          <w:kern w:val="0"/>
          <w:szCs w:val="21"/>
        </w:rPr>
        <w:t>easy cut</w:t>
      </w:r>
    </w:p>
    <w:p w:rsidR="00D25914" w:rsidRDefault="00D25914" w:rsidP="00D25914">
      <w:pPr>
        <w:ind w:firstLineChars="200" w:firstLine="420"/>
        <w:rPr>
          <w:szCs w:val="21"/>
        </w:rPr>
      </w:pPr>
      <w:r w:rsidRPr="00B811A0">
        <w:rPr>
          <w:rFonts w:hint="eastAsia"/>
          <w:szCs w:val="21"/>
        </w:rPr>
        <w:t>当肉类食品的硬度</w:t>
      </w:r>
      <w:proofErr w:type="gramStart"/>
      <w:r w:rsidRPr="00B811A0">
        <w:rPr>
          <w:rFonts w:hint="eastAsia"/>
          <w:szCs w:val="21"/>
        </w:rPr>
        <w:t>值处于</w:t>
      </w:r>
      <w:proofErr w:type="gramEnd"/>
      <w:r w:rsidRPr="00B811A0">
        <w:rPr>
          <w:rFonts w:hint="eastAsia"/>
          <w:szCs w:val="21"/>
        </w:rPr>
        <w:t>某一范围时，稍微施加力便可</w:t>
      </w:r>
      <w:r>
        <w:rPr>
          <w:rFonts w:hint="eastAsia"/>
          <w:szCs w:val="21"/>
        </w:rPr>
        <w:t>被</w:t>
      </w:r>
      <w:r w:rsidRPr="00B811A0">
        <w:rPr>
          <w:rFonts w:hint="eastAsia"/>
          <w:szCs w:val="21"/>
        </w:rPr>
        <w:t>切开。以硬度值作为</w:t>
      </w:r>
      <w:proofErr w:type="gramStart"/>
      <w:r w:rsidRPr="00B811A0">
        <w:rPr>
          <w:rFonts w:hint="eastAsia"/>
          <w:szCs w:val="21"/>
        </w:rPr>
        <w:t>是否易切的</w:t>
      </w:r>
      <w:proofErr w:type="gramEnd"/>
      <w:r>
        <w:rPr>
          <w:rFonts w:hint="eastAsia"/>
          <w:szCs w:val="21"/>
        </w:rPr>
        <w:t>评价</w:t>
      </w:r>
      <w:r w:rsidRPr="00B811A0">
        <w:rPr>
          <w:rFonts w:hint="eastAsia"/>
          <w:szCs w:val="21"/>
        </w:rPr>
        <w:t>标准，硬度值越小，越容易被切开。</w:t>
      </w:r>
    </w:p>
    <w:p w:rsidR="00D25914" w:rsidRPr="003B5DDD" w:rsidRDefault="00D25914" w:rsidP="002F78EF">
      <w:pPr>
        <w:spacing w:beforeLines="50" w:before="156" w:afterLines="50" w:after="156"/>
        <w:rPr>
          <w:rFonts w:eastAsia="黑体"/>
          <w:b/>
          <w:szCs w:val="21"/>
        </w:rPr>
      </w:pPr>
      <w:r w:rsidRPr="00663C43">
        <w:rPr>
          <w:rFonts w:ascii="黑体" w:eastAsia="黑体" w:hAnsi="黑体" w:hint="eastAsia"/>
          <w:szCs w:val="21"/>
        </w:rPr>
        <w:t>3.10</w:t>
      </w:r>
      <w:r w:rsidR="00327944" w:rsidRPr="0091579B">
        <w:rPr>
          <w:rFonts w:eastAsia="黑体" w:hint="eastAsia"/>
          <w:szCs w:val="21"/>
        </w:rPr>
        <w:t>重量损失率</w:t>
      </w:r>
      <w:r w:rsidR="00536900" w:rsidRPr="0091579B">
        <w:rPr>
          <w:rFonts w:eastAsia="黑体" w:hint="eastAsia"/>
          <w:szCs w:val="21"/>
        </w:rPr>
        <w:t xml:space="preserve"> </w:t>
      </w:r>
      <w:r w:rsidR="00536900" w:rsidRPr="0091579B">
        <w:rPr>
          <w:rFonts w:eastAsia="黑体" w:hint="eastAsia"/>
          <w:b/>
          <w:kern w:val="0"/>
          <w:szCs w:val="21"/>
        </w:rPr>
        <w:t xml:space="preserve">weight </w:t>
      </w:r>
      <w:r w:rsidR="00536900" w:rsidRPr="0091579B">
        <w:rPr>
          <w:rFonts w:eastAsia="黑体"/>
          <w:b/>
          <w:kern w:val="0"/>
          <w:szCs w:val="21"/>
        </w:rPr>
        <w:t>loss rate</w:t>
      </w:r>
    </w:p>
    <w:p w:rsidR="00D25914" w:rsidRPr="002F78EF" w:rsidRDefault="00D25914" w:rsidP="00D25914">
      <w:pPr>
        <w:pStyle w:val="a7"/>
        <w:numPr>
          <w:ilvl w:val="0"/>
          <w:numId w:val="0"/>
        </w:numPr>
        <w:spacing w:before="156" w:after="156" w:line="300" w:lineRule="auto"/>
        <w:ind w:firstLine="420"/>
        <w:rPr>
          <w:rFonts w:ascii="Times New Roman" w:eastAsia="宋体"/>
          <w:kern w:val="2"/>
        </w:rPr>
      </w:pPr>
      <w:r w:rsidRPr="002F78EF">
        <w:rPr>
          <w:rFonts w:ascii="Times New Roman" w:eastAsia="宋体" w:hint="eastAsia"/>
          <w:kern w:val="2"/>
        </w:rPr>
        <w:t>肉类食品的初始重量和</w:t>
      </w:r>
      <w:r w:rsidR="00ED6958" w:rsidRPr="002F78EF">
        <w:rPr>
          <w:rFonts w:ascii="Times New Roman" w:eastAsia="宋体" w:hint="eastAsia"/>
          <w:kern w:val="2"/>
        </w:rPr>
        <w:t>到达保鲜期</w:t>
      </w:r>
      <w:r w:rsidRPr="002F78EF">
        <w:rPr>
          <w:rFonts w:ascii="Times New Roman" w:eastAsia="宋体" w:hint="eastAsia"/>
          <w:kern w:val="2"/>
        </w:rPr>
        <w:t>后的重量之差与肉类食品的初始重量之比。</w:t>
      </w:r>
    </w:p>
    <w:p w:rsidR="00D25914" w:rsidRPr="00BF375C" w:rsidRDefault="00D25914" w:rsidP="00D25914">
      <w:pPr>
        <w:pStyle w:val="afc"/>
      </w:pPr>
    </w:p>
    <w:p w:rsidR="00D25914" w:rsidRPr="00564AFB" w:rsidRDefault="00D25914" w:rsidP="00D25914">
      <w:pPr>
        <w:pStyle w:val="a6"/>
        <w:numPr>
          <w:ilvl w:val="1"/>
          <w:numId w:val="21"/>
        </w:numPr>
        <w:spacing w:beforeLines="0" w:before="50" w:afterLines="0" w:after="50"/>
      </w:pPr>
      <w:bookmarkStart w:id="33" w:name="_Toc482620657"/>
      <w:r>
        <w:rPr>
          <w:rFonts w:ascii="Times New Roman" w:hint="eastAsia"/>
          <w:color w:val="000000"/>
          <w:szCs w:val="21"/>
        </w:rPr>
        <w:t>技术</w:t>
      </w:r>
      <w:r w:rsidRPr="00564AFB">
        <w:rPr>
          <w:rFonts w:ascii="Times New Roman" w:hint="eastAsia"/>
          <w:color w:val="000000"/>
          <w:szCs w:val="21"/>
        </w:rPr>
        <w:t>要求</w:t>
      </w:r>
      <w:bookmarkEnd w:id="33"/>
    </w:p>
    <w:p w:rsidR="00D25914" w:rsidRDefault="00D25914" w:rsidP="00D25914">
      <w:pPr>
        <w:pStyle w:val="a6"/>
        <w:numPr>
          <w:ilvl w:val="1"/>
          <w:numId w:val="23"/>
        </w:numPr>
        <w:spacing w:beforeLines="0" w:before="50" w:afterLines="0" w:after="50"/>
        <w:rPr>
          <w:rFonts w:ascii="Times New Roman"/>
          <w:color w:val="000000"/>
          <w:szCs w:val="21"/>
        </w:rPr>
      </w:pPr>
      <w:bookmarkStart w:id="34" w:name="_Toc482620658"/>
      <w:r>
        <w:rPr>
          <w:rFonts w:ascii="Times New Roman" w:hint="eastAsia"/>
          <w:color w:val="000000"/>
          <w:szCs w:val="21"/>
        </w:rPr>
        <w:t>放入冰箱前</w:t>
      </w:r>
      <w:r w:rsidRPr="00E151F2">
        <w:rPr>
          <w:rFonts w:ascii="Times New Roman" w:hint="eastAsia"/>
          <w:color w:val="000000"/>
          <w:szCs w:val="21"/>
        </w:rPr>
        <w:t>要求</w:t>
      </w:r>
      <w:bookmarkEnd w:id="34"/>
    </w:p>
    <w:p w:rsidR="00D25914" w:rsidRPr="00F2511C" w:rsidRDefault="00D25914" w:rsidP="00D25914">
      <w:pPr>
        <w:pStyle w:val="afc"/>
        <w:ind w:firstLineChars="0" w:firstLine="0"/>
      </w:pPr>
    </w:p>
    <w:p w:rsidR="00D25914" w:rsidRPr="00CA1353" w:rsidRDefault="00D25914" w:rsidP="00D25914">
      <w:pPr>
        <w:ind w:left="360"/>
        <w:jc w:val="center"/>
        <w:rPr>
          <w:rFonts w:eastAsia="黑体"/>
          <w:szCs w:val="21"/>
        </w:rPr>
      </w:pPr>
      <w:r w:rsidRPr="00CA1353">
        <w:rPr>
          <w:rFonts w:eastAsia="黑体"/>
          <w:szCs w:val="21"/>
        </w:rPr>
        <w:t>表</w:t>
      </w:r>
      <w:r>
        <w:rPr>
          <w:rFonts w:eastAsia="黑体" w:hint="eastAsia"/>
          <w:szCs w:val="21"/>
        </w:rPr>
        <w:t>1</w:t>
      </w:r>
      <w:r>
        <w:rPr>
          <w:rFonts w:eastAsia="黑体" w:hint="eastAsia"/>
          <w:szCs w:val="21"/>
        </w:rPr>
        <w:t>肉类</w:t>
      </w:r>
      <w:r w:rsidRPr="00CA1353">
        <w:rPr>
          <w:rFonts w:eastAsia="黑体"/>
          <w:szCs w:val="21"/>
        </w:rPr>
        <w:t>食品</w:t>
      </w:r>
      <w:r>
        <w:rPr>
          <w:rFonts w:eastAsia="黑体" w:hint="eastAsia"/>
          <w:szCs w:val="21"/>
        </w:rPr>
        <w:t>放入冰箱前新鲜状态要求</w:t>
      </w:r>
    </w:p>
    <w:tbl>
      <w:tblPr>
        <w:tblW w:w="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844"/>
        <w:gridCol w:w="1561"/>
        <w:gridCol w:w="1825"/>
      </w:tblGrid>
      <w:tr w:rsidR="00D25914" w:rsidRPr="003A6BA6" w:rsidTr="008A6CD2">
        <w:trPr>
          <w:trHeight w:val="521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25914" w:rsidRPr="003A6BA6" w:rsidRDefault="00D25914" w:rsidP="00866F67">
            <w:pPr>
              <w:widowControl/>
              <w:ind w:firstLineChars="50" w:firstLine="90"/>
              <w:jc w:val="center"/>
              <w:rPr>
                <w:b/>
                <w:noProof/>
                <w:color w:val="000000"/>
                <w:kern w:val="0"/>
                <w:sz w:val="18"/>
                <w:szCs w:val="18"/>
              </w:rPr>
            </w:pPr>
            <w:r w:rsidRPr="003A6BA6">
              <w:rPr>
                <w:b/>
                <w:noProof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25914" w:rsidRPr="003A6BA6" w:rsidRDefault="00F67CF0" w:rsidP="008A6CD2">
            <w:pPr>
              <w:widowControl/>
              <w:ind w:firstLineChars="500" w:firstLine="904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noProof/>
                <w:color w:val="000000"/>
                <w:kern w:val="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left:0;text-align:left;margin-left:-5.25pt;margin-top:1pt;width:91.4pt;height:30.25pt;z-index:251683840;mso-position-horizontal-relative:text;mso-position-vertical-relative:text" o:connectortype="straight"/>
              </w:pict>
            </w:r>
            <w:r w:rsidR="00D25914" w:rsidRPr="003A6BA6">
              <w:rPr>
                <w:b/>
                <w:color w:val="000000"/>
                <w:kern w:val="0"/>
                <w:sz w:val="18"/>
                <w:szCs w:val="18"/>
              </w:rPr>
              <w:t>测试项目</w:t>
            </w:r>
          </w:p>
          <w:p w:rsidR="00D25914" w:rsidRPr="003A6BA6" w:rsidRDefault="00D25914" w:rsidP="00866F67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 w:rsidRPr="003A6BA6">
              <w:rPr>
                <w:b/>
                <w:color w:val="000000"/>
                <w:kern w:val="0"/>
                <w:sz w:val="18"/>
                <w:szCs w:val="18"/>
              </w:rPr>
              <w:t>食品类别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3A6BA6">
              <w:rPr>
                <w:b/>
                <w:color w:val="000000"/>
                <w:kern w:val="0"/>
                <w:sz w:val="18"/>
                <w:szCs w:val="18"/>
              </w:rPr>
              <w:t>菌落总数</w:t>
            </w:r>
          </w:p>
          <w:p w:rsidR="00D25914" w:rsidRPr="003A6BA6" w:rsidRDefault="00D25914" w:rsidP="00866F67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3A6BA6">
              <w:rPr>
                <w:b/>
                <w:color w:val="000000"/>
                <w:kern w:val="0"/>
                <w:sz w:val="18"/>
                <w:szCs w:val="18"/>
              </w:rPr>
              <w:t>（</w:t>
            </w:r>
            <w:r w:rsidRPr="003A6BA6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CFU/g</w:t>
            </w:r>
            <w:r w:rsidRPr="003A6BA6">
              <w:rPr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5" w:type="dxa"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3A6BA6">
              <w:rPr>
                <w:b/>
                <w:color w:val="000000"/>
                <w:kern w:val="0"/>
                <w:sz w:val="18"/>
                <w:szCs w:val="18"/>
              </w:rPr>
              <w:t>挥发性盐基氮（</w:t>
            </w:r>
            <w:r w:rsidRPr="003A6BA6">
              <w:rPr>
                <w:b/>
                <w:color w:val="000000"/>
                <w:kern w:val="0"/>
                <w:sz w:val="18"/>
                <w:szCs w:val="18"/>
              </w:rPr>
              <w:t>mg/100g</w:t>
            </w:r>
            <w:r w:rsidRPr="003A6BA6">
              <w:rPr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25914" w:rsidRPr="003A6BA6" w:rsidTr="008A6CD2">
        <w:trPr>
          <w:trHeight w:val="288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A6BA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整只鸡</w:t>
            </w:r>
          </w:p>
        </w:tc>
        <w:tc>
          <w:tcPr>
            <w:tcW w:w="1561" w:type="dxa"/>
            <w:vMerge w:val="restart"/>
            <w:shd w:val="clear" w:color="auto" w:fill="auto"/>
            <w:noWrap/>
            <w:vAlign w:val="center"/>
          </w:tcPr>
          <w:p w:rsidR="00D25914" w:rsidRPr="003A6BA6" w:rsidRDefault="00D25914" w:rsidP="00866F6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A6BA6">
              <w:rPr>
                <w:rFonts w:hint="eastAsia"/>
                <w:color w:val="000000"/>
                <w:kern w:val="0"/>
                <w:sz w:val="18"/>
                <w:szCs w:val="18"/>
              </w:rPr>
              <w:t>≤</w:t>
            </w:r>
            <w:r w:rsidRPr="003A6BA6">
              <w:rPr>
                <w:rFonts w:hint="eastAsia"/>
                <w:color w:val="000000"/>
                <w:kern w:val="0"/>
                <w:sz w:val="18"/>
                <w:szCs w:val="18"/>
              </w:rPr>
              <w:t>1.0</w:t>
            </w:r>
            <w:r w:rsidRPr="003A6BA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*10</w:t>
            </w:r>
            <w:r w:rsidRPr="003A6BA6">
              <w:rPr>
                <w:rFonts w:ascii="宋体" w:hAnsi="宋体" w:hint="eastAsia"/>
                <w:color w:val="000000"/>
                <w:kern w:val="0"/>
                <w:sz w:val="24"/>
                <w:szCs w:val="18"/>
                <w:vertAlign w:val="superscript"/>
              </w:rPr>
              <w:t>6</w:t>
            </w:r>
          </w:p>
        </w:tc>
        <w:tc>
          <w:tcPr>
            <w:tcW w:w="1825" w:type="dxa"/>
            <w:vMerge w:val="restart"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A6BA6">
              <w:rPr>
                <w:rFonts w:hint="eastAsia"/>
                <w:color w:val="000000"/>
                <w:kern w:val="0"/>
                <w:sz w:val="18"/>
                <w:szCs w:val="18"/>
              </w:rPr>
              <w:t>≤</w:t>
            </w:r>
            <w:r w:rsidRPr="003A6BA6">
              <w:rPr>
                <w:color w:val="000000"/>
                <w:kern w:val="0"/>
                <w:sz w:val="18"/>
                <w:szCs w:val="18"/>
              </w:rPr>
              <w:t>1</w:t>
            </w:r>
            <w:r w:rsidRPr="003A6BA6"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25914" w:rsidRPr="003A6BA6" w:rsidTr="008A6CD2">
        <w:trPr>
          <w:trHeight w:val="288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猪背部里脊肉</w:t>
            </w:r>
          </w:p>
        </w:tc>
        <w:tc>
          <w:tcPr>
            <w:tcW w:w="1561" w:type="dxa"/>
            <w:vMerge/>
            <w:shd w:val="clear" w:color="auto" w:fill="auto"/>
            <w:noWrap/>
            <w:vAlign w:val="center"/>
          </w:tcPr>
          <w:p w:rsidR="00D25914" w:rsidRPr="003A6BA6" w:rsidRDefault="00D25914" w:rsidP="00866F6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vMerge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25914" w:rsidRPr="003A6BA6" w:rsidTr="008A6CD2">
        <w:trPr>
          <w:trHeight w:val="288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鲫鱼</w:t>
            </w:r>
          </w:p>
        </w:tc>
        <w:tc>
          <w:tcPr>
            <w:tcW w:w="1561" w:type="dxa"/>
            <w:vMerge/>
            <w:shd w:val="clear" w:color="auto" w:fill="auto"/>
            <w:noWrap/>
            <w:vAlign w:val="center"/>
          </w:tcPr>
          <w:p w:rsidR="00D25914" w:rsidRPr="003A6BA6" w:rsidRDefault="00D25914" w:rsidP="00866F6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vMerge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D25914" w:rsidRPr="00021487" w:rsidRDefault="00D25914" w:rsidP="00D25914">
      <w:pPr>
        <w:pStyle w:val="a6"/>
        <w:numPr>
          <w:ilvl w:val="0"/>
          <w:numId w:val="0"/>
        </w:numPr>
        <w:spacing w:before="312" w:after="312"/>
        <w:rPr>
          <w:color w:val="FF0000"/>
        </w:rPr>
      </w:pPr>
      <w:r>
        <w:rPr>
          <w:rFonts w:hint="eastAsia"/>
          <w:color w:val="FF0000"/>
        </w:rPr>
        <w:t xml:space="preserve">   </w:t>
      </w:r>
      <w:r w:rsidRPr="00E35795">
        <w:rPr>
          <w:rFonts w:ascii="Times New Roman" w:eastAsia="宋体" w:hint="eastAsia"/>
          <w:kern w:val="2"/>
          <w:szCs w:val="21"/>
        </w:rPr>
        <w:t xml:space="preserve"> </w:t>
      </w:r>
      <w:bookmarkStart w:id="35" w:name="_Toc482620659"/>
      <w:r w:rsidRPr="00B811A0">
        <w:rPr>
          <w:rFonts w:ascii="Times New Roman" w:eastAsia="宋体" w:hint="eastAsia"/>
          <w:kern w:val="2"/>
          <w:szCs w:val="21"/>
        </w:rPr>
        <w:t>猪背部里脊肉为</w:t>
      </w:r>
      <w:r w:rsidRPr="002F78EF">
        <w:rPr>
          <w:rFonts w:ascii="Times New Roman" w:eastAsia="宋体" w:hint="eastAsia"/>
          <w:kern w:val="2"/>
          <w:szCs w:val="21"/>
        </w:rPr>
        <w:t>热</w:t>
      </w:r>
      <w:r w:rsidRPr="00B811A0">
        <w:rPr>
          <w:rFonts w:ascii="Times New Roman" w:eastAsia="宋体" w:hint="eastAsia"/>
          <w:kern w:val="2"/>
          <w:szCs w:val="21"/>
        </w:rPr>
        <w:t>鲜肉</w:t>
      </w:r>
      <w:r w:rsidR="002F78EF">
        <w:rPr>
          <w:rFonts w:ascii="Times New Roman" w:eastAsia="宋体" w:hint="eastAsia"/>
          <w:kern w:val="2"/>
          <w:szCs w:val="21"/>
        </w:rPr>
        <w:t>或冷鲜肉，</w:t>
      </w:r>
      <w:r w:rsidRPr="00B811A0">
        <w:rPr>
          <w:rFonts w:ascii="Times New Roman" w:eastAsia="宋体" w:hint="eastAsia"/>
          <w:kern w:val="2"/>
          <w:szCs w:val="21"/>
        </w:rPr>
        <w:t>且符合表</w:t>
      </w:r>
      <w:r w:rsidRPr="00B811A0">
        <w:rPr>
          <w:rFonts w:ascii="Times New Roman" w:eastAsia="宋体" w:hint="eastAsia"/>
          <w:kern w:val="2"/>
          <w:szCs w:val="21"/>
        </w:rPr>
        <w:t>1</w:t>
      </w:r>
      <w:r w:rsidRPr="00B811A0">
        <w:rPr>
          <w:rFonts w:ascii="Times New Roman" w:eastAsia="宋体" w:hint="eastAsia"/>
          <w:kern w:val="2"/>
          <w:szCs w:val="21"/>
        </w:rPr>
        <w:t>要求</w:t>
      </w:r>
      <w:r w:rsidR="002F78EF">
        <w:rPr>
          <w:rFonts w:ascii="Times New Roman" w:eastAsia="宋体" w:hint="eastAsia"/>
          <w:kern w:val="2"/>
          <w:szCs w:val="21"/>
        </w:rPr>
        <w:t>；</w:t>
      </w:r>
      <w:r>
        <w:rPr>
          <w:rFonts w:ascii="Times New Roman" w:eastAsia="宋体" w:hint="eastAsia"/>
          <w:kern w:val="2"/>
          <w:szCs w:val="21"/>
        </w:rPr>
        <w:t>整只鸡、鲫鱼</w:t>
      </w:r>
      <w:r w:rsidRPr="00021487">
        <w:rPr>
          <w:rFonts w:ascii="Times New Roman" w:eastAsia="宋体" w:hint="eastAsia"/>
          <w:kern w:val="2"/>
          <w:szCs w:val="21"/>
        </w:rPr>
        <w:t>必须为活体现杀</w:t>
      </w:r>
      <w:r w:rsidRPr="00B811A0">
        <w:rPr>
          <w:rFonts w:ascii="Times New Roman" w:eastAsia="宋体" w:hint="eastAsia"/>
          <w:kern w:val="2"/>
          <w:szCs w:val="21"/>
        </w:rPr>
        <w:t>，</w:t>
      </w:r>
      <w:r w:rsidRPr="00061DB5">
        <w:rPr>
          <w:rFonts w:ascii="Times New Roman" w:eastAsia="宋体" w:hint="eastAsia"/>
          <w:kern w:val="2"/>
          <w:szCs w:val="21"/>
        </w:rPr>
        <w:t>且在</w:t>
      </w:r>
      <w:r w:rsidRPr="00061DB5">
        <w:rPr>
          <w:rFonts w:ascii="Times New Roman" w:eastAsia="宋体" w:hint="eastAsia"/>
          <w:kern w:val="2"/>
          <w:szCs w:val="21"/>
        </w:rPr>
        <w:t>2h</w:t>
      </w:r>
      <w:r w:rsidRPr="00061DB5">
        <w:rPr>
          <w:rFonts w:ascii="Times New Roman" w:eastAsia="宋体" w:hint="eastAsia"/>
          <w:kern w:val="2"/>
          <w:szCs w:val="21"/>
        </w:rPr>
        <w:t>内放入冰箱。</w:t>
      </w:r>
      <w:bookmarkEnd w:id="35"/>
    </w:p>
    <w:p w:rsidR="00D25914" w:rsidRPr="00E151F2" w:rsidRDefault="00D25914" w:rsidP="00D25914">
      <w:pPr>
        <w:pStyle w:val="a6"/>
        <w:numPr>
          <w:ilvl w:val="1"/>
          <w:numId w:val="23"/>
        </w:numPr>
        <w:spacing w:beforeLines="0" w:before="50" w:afterLines="0" w:after="50"/>
        <w:rPr>
          <w:color w:val="FF0000"/>
        </w:rPr>
      </w:pPr>
      <w:bookmarkStart w:id="36" w:name="_Toc482620660"/>
      <w:r>
        <w:rPr>
          <w:rFonts w:ascii="Times New Roman" w:hint="eastAsia"/>
          <w:color w:val="000000"/>
          <w:szCs w:val="21"/>
        </w:rPr>
        <w:t>取出冰箱后</w:t>
      </w:r>
      <w:r w:rsidRPr="00E151F2">
        <w:rPr>
          <w:rFonts w:ascii="Times New Roman" w:hint="eastAsia"/>
          <w:color w:val="000000"/>
          <w:szCs w:val="21"/>
        </w:rPr>
        <w:t>要求</w:t>
      </w:r>
      <w:bookmarkEnd w:id="36"/>
    </w:p>
    <w:p w:rsidR="00D25914" w:rsidRPr="00912600" w:rsidRDefault="00D25914" w:rsidP="00D25914">
      <w:pPr>
        <w:ind w:firstLine="420"/>
        <w:rPr>
          <w:color w:val="FF0000"/>
          <w:szCs w:val="21"/>
        </w:rPr>
      </w:pPr>
      <w:r>
        <w:rPr>
          <w:rFonts w:hint="eastAsia"/>
          <w:szCs w:val="21"/>
        </w:rPr>
        <w:t>肉类食品保鲜期</w:t>
      </w:r>
      <w:r w:rsidRPr="00333912">
        <w:rPr>
          <w:rFonts w:hint="eastAsia"/>
          <w:szCs w:val="21"/>
        </w:rPr>
        <w:t>按第</w:t>
      </w:r>
      <w:r w:rsidRPr="00333912">
        <w:rPr>
          <w:rFonts w:hint="eastAsia"/>
          <w:szCs w:val="21"/>
        </w:rPr>
        <w:t>5</w:t>
      </w:r>
      <w:r w:rsidRPr="00333912">
        <w:rPr>
          <w:rFonts w:hint="eastAsia"/>
          <w:szCs w:val="21"/>
        </w:rPr>
        <w:t>章</w:t>
      </w:r>
      <w:r>
        <w:rPr>
          <w:rFonts w:hint="eastAsia"/>
          <w:szCs w:val="21"/>
        </w:rPr>
        <w:t>测试</w:t>
      </w:r>
      <w:r w:rsidRPr="00333912">
        <w:rPr>
          <w:rFonts w:hint="eastAsia"/>
          <w:szCs w:val="21"/>
        </w:rPr>
        <w:t>方法进行测定，按表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和表</w:t>
      </w:r>
      <w:r>
        <w:rPr>
          <w:rFonts w:hint="eastAsia"/>
          <w:szCs w:val="21"/>
        </w:rPr>
        <w:t>3</w:t>
      </w:r>
      <w:r w:rsidRPr="00333912">
        <w:rPr>
          <w:rFonts w:hint="eastAsia"/>
          <w:szCs w:val="21"/>
        </w:rPr>
        <w:t>进行判定。</w:t>
      </w:r>
    </w:p>
    <w:p w:rsidR="00D25914" w:rsidRPr="00CA1353" w:rsidRDefault="00D25914" w:rsidP="00D25914">
      <w:pPr>
        <w:jc w:val="center"/>
        <w:rPr>
          <w:rFonts w:eastAsia="黑体"/>
          <w:szCs w:val="21"/>
        </w:rPr>
      </w:pPr>
      <w:r w:rsidRPr="00CA1353">
        <w:rPr>
          <w:rFonts w:eastAsia="黑体"/>
          <w:szCs w:val="21"/>
        </w:rPr>
        <w:t>表</w:t>
      </w:r>
      <w:r>
        <w:rPr>
          <w:rFonts w:eastAsia="黑体" w:hint="eastAsia"/>
          <w:szCs w:val="21"/>
        </w:rPr>
        <w:t>2</w:t>
      </w:r>
      <w:r>
        <w:rPr>
          <w:rFonts w:eastAsia="黑体" w:hint="eastAsia"/>
          <w:szCs w:val="21"/>
        </w:rPr>
        <w:t>肉类</w:t>
      </w:r>
      <w:r w:rsidRPr="00CA1353">
        <w:rPr>
          <w:rFonts w:eastAsia="黑体"/>
          <w:szCs w:val="21"/>
        </w:rPr>
        <w:t>食品</w:t>
      </w:r>
      <w:r>
        <w:rPr>
          <w:rFonts w:eastAsia="黑体" w:hint="eastAsia"/>
          <w:szCs w:val="21"/>
        </w:rPr>
        <w:t>分类及</w:t>
      </w:r>
      <w:r w:rsidRPr="00CA1353">
        <w:rPr>
          <w:rFonts w:eastAsia="黑体"/>
          <w:szCs w:val="21"/>
        </w:rPr>
        <w:t>保鲜</w:t>
      </w:r>
      <w:r>
        <w:rPr>
          <w:rFonts w:eastAsia="黑体" w:hint="eastAsia"/>
          <w:szCs w:val="21"/>
        </w:rPr>
        <w:t>期要求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1701"/>
        <w:gridCol w:w="1275"/>
        <w:gridCol w:w="1134"/>
        <w:gridCol w:w="1134"/>
        <w:gridCol w:w="1505"/>
      </w:tblGrid>
      <w:tr w:rsidR="00D25914" w:rsidRPr="003A6BA6" w:rsidTr="008A6CD2">
        <w:trPr>
          <w:trHeight w:val="51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25914" w:rsidRPr="003A6BA6" w:rsidRDefault="00D25914" w:rsidP="00866F67">
            <w:pPr>
              <w:widowControl/>
              <w:ind w:firstLineChars="50" w:firstLine="90"/>
              <w:jc w:val="center"/>
              <w:rPr>
                <w:b/>
                <w:noProof/>
                <w:color w:val="000000"/>
                <w:kern w:val="0"/>
                <w:sz w:val="18"/>
                <w:szCs w:val="18"/>
              </w:rPr>
            </w:pPr>
            <w:r w:rsidRPr="003A6BA6">
              <w:rPr>
                <w:b/>
                <w:noProof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b/>
                <w:noProof/>
                <w:color w:val="000000"/>
                <w:kern w:val="0"/>
                <w:sz w:val="18"/>
                <w:szCs w:val="18"/>
              </w:rPr>
            </w:pPr>
            <w:r w:rsidRPr="003A6BA6">
              <w:rPr>
                <w:rFonts w:hint="eastAsia"/>
                <w:b/>
                <w:noProof/>
                <w:color w:val="000000"/>
                <w:kern w:val="0"/>
                <w:sz w:val="18"/>
                <w:szCs w:val="18"/>
              </w:rPr>
              <w:t>食品类别</w:t>
            </w:r>
          </w:p>
        </w:tc>
        <w:tc>
          <w:tcPr>
            <w:tcW w:w="1701" w:type="dxa"/>
            <w:shd w:val="clear" w:color="auto" w:fill="auto"/>
          </w:tcPr>
          <w:p w:rsidR="00D25914" w:rsidRPr="003A6BA6" w:rsidRDefault="00F67CF0" w:rsidP="00866F67">
            <w:pPr>
              <w:widowControl/>
              <w:jc w:val="lef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noProof/>
                <w:color w:val="000000"/>
                <w:kern w:val="0"/>
                <w:sz w:val="18"/>
                <w:szCs w:val="18"/>
              </w:rPr>
              <w:pict>
                <v:shape id="_x0000_s1082" type="#_x0000_t32" style="position:absolute;margin-left:-4.85pt;margin-top:.2pt;width:82.65pt;height:31.4pt;z-index:251681792;mso-position-horizontal-relative:text;mso-position-vertical-relative:text" o:connectortype="straight"/>
              </w:pict>
            </w:r>
            <w:r w:rsidR="00D25914" w:rsidRPr="003A6BA6">
              <w:rPr>
                <w:b/>
                <w:color w:val="000000"/>
                <w:kern w:val="0"/>
                <w:sz w:val="18"/>
                <w:szCs w:val="18"/>
              </w:rPr>
              <w:t xml:space="preserve">     </w:t>
            </w:r>
            <w:r w:rsidR="00D25914" w:rsidRPr="003A6BA6">
              <w:rPr>
                <w:b/>
                <w:color w:val="000000"/>
                <w:kern w:val="0"/>
                <w:sz w:val="18"/>
                <w:szCs w:val="18"/>
              </w:rPr>
              <w:t>测试项目</w:t>
            </w:r>
          </w:p>
          <w:p w:rsidR="00D25914" w:rsidRPr="003A6BA6" w:rsidRDefault="00D25914" w:rsidP="00866F67">
            <w:pPr>
              <w:widowControl/>
              <w:jc w:val="lef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测试样品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5914" w:rsidRPr="00B811A0" w:rsidRDefault="000702B4" w:rsidP="00866F6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重量损失</w:t>
            </w:r>
            <w:r w:rsidR="00D25914" w:rsidRPr="00B811A0">
              <w:rPr>
                <w:rFonts w:hint="eastAsia"/>
                <w:b/>
                <w:kern w:val="0"/>
                <w:sz w:val="18"/>
                <w:szCs w:val="18"/>
              </w:rPr>
              <w:t>率</w:t>
            </w:r>
            <w:r w:rsidR="00D25914" w:rsidRPr="00B811A0">
              <w:rPr>
                <w:rFonts w:hint="eastAsia"/>
                <w:b/>
                <w:kern w:val="0"/>
                <w:sz w:val="18"/>
                <w:szCs w:val="18"/>
              </w:rPr>
              <w:t>(%)</w:t>
            </w:r>
          </w:p>
        </w:tc>
        <w:tc>
          <w:tcPr>
            <w:tcW w:w="1134" w:type="dxa"/>
            <w:vAlign w:val="center"/>
          </w:tcPr>
          <w:p w:rsidR="00D25914" w:rsidRPr="00890257" w:rsidRDefault="00D25914" w:rsidP="00866F6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890257">
              <w:rPr>
                <w:rFonts w:hint="eastAsia"/>
                <w:b/>
                <w:kern w:val="0"/>
                <w:sz w:val="18"/>
                <w:szCs w:val="18"/>
              </w:rPr>
              <w:t>硬度</w:t>
            </w:r>
          </w:p>
          <w:p w:rsidR="00D25914" w:rsidRPr="00890257" w:rsidRDefault="00D25914" w:rsidP="00866F6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890257">
              <w:rPr>
                <w:rFonts w:hint="eastAsia"/>
                <w:b/>
                <w:kern w:val="0"/>
                <w:sz w:val="18"/>
                <w:szCs w:val="18"/>
              </w:rPr>
              <w:t>(N)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3A6BA6">
              <w:rPr>
                <w:b/>
                <w:color w:val="000000"/>
                <w:kern w:val="0"/>
                <w:sz w:val="18"/>
                <w:szCs w:val="18"/>
              </w:rPr>
              <w:t>菌落总数</w:t>
            </w:r>
          </w:p>
          <w:p w:rsidR="00D25914" w:rsidRPr="003A6BA6" w:rsidRDefault="00D25914" w:rsidP="00866F67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3A6BA6">
              <w:rPr>
                <w:b/>
                <w:color w:val="000000"/>
                <w:kern w:val="0"/>
                <w:sz w:val="18"/>
                <w:szCs w:val="18"/>
              </w:rPr>
              <w:t>（</w:t>
            </w:r>
            <w:r w:rsidRPr="003A6BA6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CFU/g</w:t>
            </w:r>
            <w:r w:rsidRPr="003A6BA6">
              <w:rPr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3A6BA6">
              <w:rPr>
                <w:b/>
                <w:color w:val="000000"/>
                <w:kern w:val="0"/>
                <w:sz w:val="18"/>
                <w:szCs w:val="18"/>
              </w:rPr>
              <w:t>挥发性盐基氮（</w:t>
            </w:r>
            <w:r w:rsidRPr="003A6BA6">
              <w:rPr>
                <w:b/>
                <w:color w:val="000000"/>
                <w:kern w:val="0"/>
                <w:sz w:val="18"/>
                <w:szCs w:val="18"/>
              </w:rPr>
              <w:t>mg/100g</w:t>
            </w:r>
            <w:r w:rsidRPr="003A6BA6">
              <w:rPr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25914" w:rsidRPr="003A6BA6" w:rsidTr="00866F67">
        <w:trPr>
          <w:trHeight w:val="292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A6BA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A6BA6">
              <w:rPr>
                <w:rFonts w:hint="eastAsia"/>
                <w:color w:val="000000"/>
                <w:kern w:val="0"/>
                <w:sz w:val="18"/>
                <w:szCs w:val="18"/>
              </w:rPr>
              <w:t>禽肉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整只鸡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D25914" w:rsidRPr="00B811A0" w:rsidRDefault="00D25914" w:rsidP="002F78EF">
            <w:pPr>
              <w:jc w:val="center"/>
              <w:rPr>
                <w:kern w:val="0"/>
                <w:sz w:val="18"/>
                <w:szCs w:val="18"/>
              </w:rPr>
            </w:pPr>
            <w:r w:rsidRPr="00B811A0">
              <w:rPr>
                <w:rFonts w:hint="eastAsia"/>
                <w:kern w:val="0"/>
                <w:sz w:val="18"/>
                <w:szCs w:val="18"/>
              </w:rPr>
              <w:t>≤</w:t>
            </w:r>
            <w:r w:rsidR="00213E0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25914" w:rsidRPr="002F78EF" w:rsidRDefault="00D25914" w:rsidP="00866F67">
            <w:pPr>
              <w:jc w:val="center"/>
              <w:rPr>
                <w:kern w:val="0"/>
                <w:sz w:val="18"/>
                <w:szCs w:val="18"/>
              </w:rPr>
            </w:pPr>
            <w:r w:rsidRPr="002F78EF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2F78EF">
              <w:rPr>
                <w:rFonts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D25914" w:rsidRPr="003A6BA6" w:rsidRDefault="00D25914" w:rsidP="00866F6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A6BA6">
              <w:rPr>
                <w:rFonts w:hint="eastAsia"/>
                <w:color w:val="000000"/>
                <w:kern w:val="0"/>
                <w:sz w:val="18"/>
                <w:szCs w:val="18"/>
              </w:rPr>
              <w:t>≤</w:t>
            </w:r>
            <w:r w:rsidRPr="003A6BA6">
              <w:rPr>
                <w:rFonts w:hint="eastAsia"/>
                <w:color w:val="000000"/>
                <w:kern w:val="0"/>
                <w:sz w:val="18"/>
                <w:szCs w:val="18"/>
              </w:rPr>
              <w:t>1.0</w:t>
            </w:r>
            <w:r w:rsidRPr="003A6BA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*10</w:t>
            </w:r>
            <w:r w:rsidRPr="003A6BA6">
              <w:rPr>
                <w:rFonts w:ascii="宋体" w:hAnsi="宋体" w:hint="eastAsia"/>
                <w:color w:val="000000"/>
                <w:kern w:val="0"/>
                <w:sz w:val="24"/>
                <w:szCs w:val="18"/>
                <w:vertAlign w:val="superscript"/>
              </w:rPr>
              <w:t>7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A6BA6">
              <w:rPr>
                <w:rFonts w:hint="eastAsia"/>
                <w:color w:val="000000"/>
                <w:kern w:val="0"/>
                <w:sz w:val="18"/>
                <w:szCs w:val="18"/>
              </w:rPr>
              <w:t>≤</w:t>
            </w:r>
            <w:r w:rsidRPr="003A6BA6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D25914" w:rsidRPr="003A6BA6" w:rsidTr="00866F67">
        <w:trPr>
          <w:trHeight w:val="292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A6BA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A6BA6">
              <w:rPr>
                <w:rFonts w:hint="eastAsia"/>
                <w:color w:val="000000"/>
                <w:kern w:val="0"/>
                <w:sz w:val="18"/>
                <w:szCs w:val="18"/>
              </w:rPr>
              <w:t>畜肉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猪背部里脊肉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D25914" w:rsidRPr="003A6BA6" w:rsidRDefault="00D25914" w:rsidP="00866F6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5914" w:rsidRPr="002F78EF" w:rsidRDefault="00D25914" w:rsidP="00866F67">
            <w:pPr>
              <w:jc w:val="center"/>
              <w:rPr>
                <w:kern w:val="0"/>
                <w:sz w:val="18"/>
                <w:szCs w:val="18"/>
              </w:rPr>
            </w:pPr>
            <w:r w:rsidRPr="002F78EF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2F78EF">
              <w:rPr>
                <w:rFonts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D25914" w:rsidRPr="003A6BA6" w:rsidRDefault="00D25914" w:rsidP="00866F6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25914" w:rsidRPr="003A6BA6" w:rsidTr="00866F67">
        <w:trPr>
          <w:trHeight w:val="292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A6BA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鲫鱼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D25914" w:rsidRPr="003A6BA6" w:rsidRDefault="00D25914" w:rsidP="00866F6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5914" w:rsidRPr="002F78EF" w:rsidRDefault="00D25914" w:rsidP="00866F67">
            <w:pPr>
              <w:jc w:val="center"/>
              <w:rPr>
                <w:kern w:val="0"/>
                <w:sz w:val="18"/>
                <w:szCs w:val="18"/>
              </w:rPr>
            </w:pPr>
            <w:r w:rsidRPr="002F78EF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2F78EF">
              <w:rPr>
                <w:rFonts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D25914" w:rsidRPr="003A6BA6" w:rsidRDefault="00D25914" w:rsidP="00866F6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25914" w:rsidRPr="003A6BA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A6BA6">
              <w:rPr>
                <w:rFonts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</w:tbl>
    <w:p w:rsidR="00D25914" w:rsidRPr="00B546BB" w:rsidRDefault="00D25914" w:rsidP="00D2591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肉类食品感官评定</w:t>
      </w:r>
      <w:r w:rsidRPr="00333912">
        <w:rPr>
          <w:rFonts w:hint="eastAsia"/>
          <w:szCs w:val="21"/>
        </w:rPr>
        <w:t>按表</w:t>
      </w:r>
      <w:r>
        <w:rPr>
          <w:rFonts w:hint="eastAsia"/>
          <w:szCs w:val="21"/>
        </w:rPr>
        <w:t>3</w:t>
      </w:r>
      <w:r w:rsidRPr="00333912">
        <w:rPr>
          <w:rFonts w:hint="eastAsia"/>
          <w:szCs w:val="21"/>
        </w:rPr>
        <w:t>进行判定。</w:t>
      </w:r>
    </w:p>
    <w:p w:rsidR="00D25914" w:rsidRPr="00E31E36" w:rsidRDefault="00D25914" w:rsidP="00D25914">
      <w:pPr>
        <w:jc w:val="center"/>
        <w:rPr>
          <w:rFonts w:ascii="黑体" w:eastAsia="黑体" w:hAnsi="黑体"/>
          <w:color w:val="FF0000"/>
          <w:szCs w:val="21"/>
        </w:rPr>
      </w:pPr>
      <w:r w:rsidRPr="00E031DE">
        <w:rPr>
          <w:rFonts w:ascii="黑体" w:eastAsia="黑体" w:hAnsi="黑体" w:hint="eastAsia"/>
          <w:szCs w:val="21"/>
        </w:rPr>
        <w:t>表</w:t>
      </w:r>
      <w:r>
        <w:rPr>
          <w:rFonts w:ascii="黑体" w:eastAsia="黑体" w:hAnsi="黑体" w:hint="eastAsia"/>
          <w:szCs w:val="21"/>
        </w:rPr>
        <w:t>3</w:t>
      </w:r>
      <w:r w:rsidRPr="00E031DE">
        <w:rPr>
          <w:rFonts w:ascii="黑体" w:eastAsia="黑体" w:hAnsi="黑体" w:hint="eastAsia"/>
          <w:szCs w:val="21"/>
        </w:rPr>
        <w:t xml:space="preserve"> 感官</w:t>
      </w:r>
      <w:r>
        <w:rPr>
          <w:rFonts w:ascii="黑体" w:eastAsia="黑体" w:hAnsi="黑体" w:hint="eastAsia"/>
          <w:szCs w:val="21"/>
        </w:rPr>
        <w:t>评定要求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710"/>
        <w:gridCol w:w="4400"/>
        <w:gridCol w:w="3369"/>
      </w:tblGrid>
      <w:tr w:rsidR="00D25914" w:rsidRPr="003A6BA6" w:rsidTr="00866F67">
        <w:trPr>
          <w:trHeight w:val="40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25914" w:rsidRPr="00D8048E" w:rsidRDefault="00D25914" w:rsidP="00866F67">
            <w:pPr>
              <w:jc w:val="center"/>
              <w:rPr>
                <w:b/>
                <w:sz w:val="20"/>
                <w:szCs w:val="21"/>
              </w:rPr>
            </w:pPr>
            <w:r w:rsidRPr="00D8048E">
              <w:rPr>
                <w:rFonts w:hint="eastAsia"/>
                <w:b/>
                <w:sz w:val="20"/>
                <w:szCs w:val="21"/>
              </w:rPr>
              <w:t>序号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25914" w:rsidRPr="00D8048E" w:rsidRDefault="00D25914" w:rsidP="00866F67">
            <w:pPr>
              <w:jc w:val="center"/>
              <w:rPr>
                <w:b/>
                <w:sz w:val="20"/>
                <w:szCs w:val="21"/>
              </w:rPr>
            </w:pPr>
            <w:r w:rsidRPr="00D8048E">
              <w:rPr>
                <w:rFonts w:hint="eastAsia"/>
                <w:b/>
                <w:sz w:val="20"/>
                <w:szCs w:val="21"/>
              </w:rPr>
              <w:t>项目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D25914" w:rsidRPr="00D8048E" w:rsidRDefault="00D25914" w:rsidP="00866F67">
            <w:pPr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符合</w:t>
            </w:r>
          </w:p>
        </w:tc>
        <w:tc>
          <w:tcPr>
            <w:tcW w:w="3369" w:type="dxa"/>
            <w:vAlign w:val="center"/>
          </w:tcPr>
          <w:p w:rsidR="00D25914" w:rsidRPr="008A6CD2" w:rsidRDefault="00D25914" w:rsidP="00866F67">
            <w:pPr>
              <w:jc w:val="center"/>
              <w:rPr>
                <w:b/>
                <w:sz w:val="20"/>
                <w:szCs w:val="21"/>
              </w:rPr>
            </w:pPr>
            <w:r w:rsidRPr="008A6CD2">
              <w:rPr>
                <w:rFonts w:hint="eastAsia"/>
                <w:b/>
                <w:sz w:val="20"/>
                <w:szCs w:val="21"/>
              </w:rPr>
              <w:t>不符合</w:t>
            </w:r>
          </w:p>
        </w:tc>
      </w:tr>
      <w:tr w:rsidR="00D25914" w:rsidRPr="003A6BA6" w:rsidTr="00866F67">
        <w:trPr>
          <w:trHeight w:val="38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25914" w:rsidRPr="00D8048E" w:rsidRDefault="00D25914" w:rsidP="00866F67">
            <w:pPr>
              <w:jc w:val="center"/>
              <w:rPr>
                <w:sz w:val="20"/>
                <w:szCs w:val="21"/>
              </w:rPr>
            </w:pPr>
            <w:r w:rsidRPr="00D8048E"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25914" w:rsidRPr="00D8048E" w:rsidRDefault="00D25914" w:rsidP="00866F67">
            <w:pPr>
              <w:jc w:val="center"/>
              <w:rPr>
                <w:sz w:val="20"/>
                <w:szCs w:val="21"/>
              </w:rPr>
            </w:pPr>
            <w:r w:rsidRPr="00D8048E">
              <w:rPr>
                <w:rFonts w:hint="eastAsia"/>
                <w:sz w:val="20"/>
                <w:szCs w:val="21"/>
              </w:rPr>
              <w:t>色泽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D25914" w:rsidRPr="00D8048E" w:rsidRDefault="00D25914" w:rsidP="00866F67">
            <w:pPr>
              <w:jc w:val="center"/>
              <w:rPr>
                <w:sz w:val="20"/>
                <w:szCs w:val="21"/>
              </w:rPr>
            </w:pPr>
            <w:r w:rsidRPr="00D8048E">
              <w:rPr>
                <w:rFonts w:hint="eastAsia"/>
                <w:sz w:val="20"/>
                <w:szCs w:val="21"/>
              </w:rPr>
              <w:t>具有该食品应有色泽</w:t>
            </w:r>
          </w:p>
        </w:tc>
        <w:tc>
          <w:tcPr>
            <w:tcW w:w="3369" w:type="dxa"/>
            <w:vAlign w:val="center"/>
          </w:tcPr>
          <w:p w:rsidR="00D25914" w:rsidRPr="008A6CD2" w:rsidRDefault="00D25914" w:rsidP="00866F67">
            <w:pPr>
              <w:jc w:val="center"/>
              <w:rPr>
                <w:sz w:val="20"/>
                <w:szCs w:val="21"/>
              </w:rPr>
            </w:pPr>
            <w:r w:rsidRPr="008A6CD2">
              <w:rPr>
                <w:rFonts w:hint="eastAsia"/>
                <w:sz w:val="20"/>
                <w:szCs w:val="21"/>
              </w:rPr>
              <w:t>颜色与新鲜状态时差异显著，无光泽</w:t>
            </w:r>
          </w:p>
        </w:tc>
      </w:tr>
      <w:tr w:rsidR="00D25914" w:rsidRPr="003A6BA6" w:rsidTr="00866F67">
        <w:trPr>
          <w:trHeight w:val="38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25914" w:rsidRPr="00D8048E" w:rsidRDefault="00D25914" w:rsidP="00866F67">
            <w:pPr>
              <w:jc w:val="center"/>
              <w:rPr>
                <w:sz w:val="20"/>
                <w:szCs w:val="21"/>
              </w:rPr>
            </w:pPr>
            <w:r w:rsidRPr="00D8048E">
              <w:rPr>
                <w:rFonts w:hint="eastAsia"/>
                <w:sz w:val="20"/>
                <w:szCs w:val="21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25914" w:rsidRPr="00D8048E" w:rsidRDefault="00D25914" w:rsidP="00866F67">
            <w:pPr>
              <w:jc w:val="center"/>
              <w:rPr>
                <w:sz w:val="20"/>
                <w:szCs w:val="21"/>
              </w:rPr>
            </w:pPr>
            <w:r w:rsidRPr="00D8048E">
              <w:rPr>
                <w:rFonts w:hint="eastAsia"/>
                <w:sz w:val="20"/>
                <w:szCs w:val="21"/>
              </w:rPr>
              <w:t>气味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D25914" w:rsidRPr="00D8048E" w:rsidRDefault="00D25914" w:rsidP="00866F67">
            <w:pPr>
              <w:jc w:val="center"/>
              <w:rPr>
                <w:sz w:val="20"/>
                <w:szCs w:val="21"/>
              </w:rPr>
            </w:pPr>
            <w:r w:rsidRPr="00D8048E">
              <w:rPr>
                <w:rFonts w:hint="eastAsia"/>
                <w:sz w:val="20"/>
                <w:szCs w:val="21"/>
              </w:rPr>
              <w:t>具有该食品应有气味，无异味</w:t>
            </w:r>
          </w:p>
        </w:tc>
        <w:tc>
          <w:tcPr>
            <w:tcW w:w="3369" w:type="dxa"/>
            <w:vAlign w:val="center"/>
          </w:tcPr>
          <w:p w:rsidR="00D25914" w:rsidRPr="008A6CD2" w:rsidRDefault="00D25914" w:rsidP="00866F67">
            <w:pPr>
              <w:jc w:val="center"/>
              <w:rPr>
                <w:sz w:val="20"/>
                <w:szCs w:val="21"/>
              </w:rPr>
            </w:pPr>
            <w:r w:rsidRPr="008A6CD2">
              <w:rPr>
                <w:rFonts w:hint="eastAsia"/>
                <w:sz w:val="20"/>
                <w:szCs w:val="21"/>
              </w:rPr>
              <w:t>食品产生不愉快气味</w:t>
            </w:r>
          </w:p>
        </w:tc>
      </w:tr>
      <w:tr w:rsidR="00D25914" w:rsidRPr="003A6BA6" w:rsidTr="00866F67">
        <w:trPr>
          <w:trHeight w:val="40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25914" w:rsidRPr="00D8048E" w:rsidRDefault="00D25914" w:rsidP="00866F67">
            <w:pPr>
              <w:jc w:val="center"/>
              <w:rPr>
                <w:sz w:val="20"/>
                <w:szCs w:val="21"/>
              </w:rPr>
            </w:pPr>
            <w:r w:rsidRPr="00D8048E">
              <w:rPr>
                <w:rFonts w:hint="eastAsia"/>
                <w:sz w:val="20"/>
                <w:szCs w:val="21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25914" w:rsidRPr="00D8048E" w:rsidRDefault="00D25914" w:rsidP="00866F67">
            <w:pPr>
              <w:jc w:val="center"/>
              <w:rPr>
                <w:sz w:val="20"/>
                <w:szCs w:val="21"/>
              </w:rPr>
            </w:pPr>
            <w:r w:rsidRPr="00D8048E">
              <w:rPr>
                <w:rFonts w:hint="eastAsia"/>
                <w:sz w:val="20"/>
                <w:szCs w:val="21"/>
              </w:rPr>
              <w:t>状态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D25914" w:rsidRPr="00D8048E" w:rsidRDefault="00D25914" w:rsidP="00866F67">
            <w:pPr>
              <w:jc w:val="center"/>
              <w:rPr>
                <w:sz w:val="20"/>
                <w:szCs w:val="21"/>
              </w:rPr>
            </w:pPr>
            <w:r w:rsidRPr="00D8048E">
              <w:rPr>
                <w:rFonts w:hint="eastAsia"/>
                <w:sz w:val="20"/>
                <w:szCs w:val="21"/>
              </w:rPr>
              <w:t>具有该食品正常的组织状态，肌肉紧密、有弹性</w:t>
            </w:r>
          </w:p>
        </w:tc>
        <w:tc>
          <w:tcPr>
            <w:tcW w:w="3369" w:type="dxa"/>
            <w:vAlign w:val="center"/>
          </w:tcPr>
          <w:p w:rsidR="00D25914" w:rsidRPr="008A6CD2" w:rsidRDefault="00D25914" w:rsidP="00866F67">
            <w:pPr>
              <w:jc w:val="center"/>
              <w:rPr>
                <w:sz w:val="20"/>
                <w:szCs w:val="21"/>
              </w:rPr>
            </w:pPr>
            <w:r w:rsidRPr="008A6CD2">
              <w:rPr>
                <w:rFonts w:hint="eastAsia"/>
                <w:sz w:val="20"/>
                <w:szCs w:val="21"/>
              </w:rPr>
              <w:t>肌肉松散、无弹性</w:t>
            </w:r>
          </w:p>
        </w:tc>
      </w:tr>
    </w:tbl>
    <w:p w:rsidR="00D25914" w:rsidRDefault="00D25914" w:rsidP="00D25914">
      <w:pPr>
        <w:spacing w:line="300" w:lineRule="auto"/>
        <w:ind w:firstLineChars="200" w:firstLine="420"/>
        <w:rPr>
          <w:szCs w:val="21"/>
        </w:rPr>
      </w:pPr>
      <w:r w:rsidRPr="00890257">
        <w:rPr>
          <w:rFonts w:hint="eastAsia"/>
          <w:szCs w:val="21"/>
        </w:rPr>
        <w:t>试验的</w:t>
      </w:r>
      <w:r w:rsidRPr="00890257">
        <w:rPr>
          <w:rFonts w:hint="eastAsia"/>
          <w:szCs w:val="21"/>
        </w:rPr>
        <w:t>3</w:t>
      </w:r>
      <w:r w:rsidRPr="00890257">
        <w:rPr>
          <w:rFonts w:hint="eastAsia"/>
          <w:szCs w:val="21"/>
        </w:rPr>
        <w:t>种食品在冰箱</w:t>
      </w:r>
      <w:r w:rsidRPr="00321E62">
        <w:rPr>
          <w:rFonts w:hint="eastAsia"/>
          <w:szCs w:val="21"/>
        </w:rPr>
        <w:t>肉类短期保鲜区域</w:t>
      </w:r>
      <w:r w:rsidRPr="00890257">
        <w:rPr>
          <w:rFonts w:hint="eastAsia"/>
          <w:szCs w:val="21"/>
        </w:rPr>
        <w:t>内的储存时间需与产品宣称的保鲜</w:t>
      </w:r>
      <w:proofErr w:type="gramStart"/>
      <w:r w:rsidRPr="00890257">
        <w:rPr>
          <w:rFonts w:hint="eastAsia"/>
          <w:szCs w:val="21"/>
        </w:rPr>
        <w:t>期保持</w:t>
      </w:r>
      <w:proofErr w:type="gramEnd"/>
      <w:r w:rsidRPr="00890257">
        <w:rPr>
          <w:rFonts w:hint="eastAsia"/>
          <w:szCs w:val="21"/>
        </w:rPr>
        <w:t>一致。</w:t>
      </w:r>
    </w:p>
    <w:p w:rsidR="00D25914" w:rsidRPr="0051129E" w:rsidRDefault="00D25914" w:rsidP="00D25914">
      <w:pPr>
        <w:spacing w:line="300" w:lineRule="auto"/>
        <w:rPr>
          <w:szCs w:val="21"/>
        </w:rPr>
      </w:pPr>
    </w:p>
    <w:p w:rsidR="00D25914" w:rsidRPr="00B811A0" w:rsidRDefault="00D25914" w:rsidP="00D25914">
      <w:pPr>
        <w:pStyle w:val="a6"/>
        <w:numPr>
          <w:ilvl w:val="1"/>
          <w:numId w:val="21"/>
        </w:numPr>
        <w:spacing w:beforeLines="0" w:before="50" w:afterLines="0" w:after="50"/>
      </w:pPr>
      <w:bookmarkStart w:id="37" w:name="_Toc482620661"/>
      <w:r w:rsidRPr="00B811A0">
        <w:rPr>
          <w:rFonts w:hint="eastAsia"/>
        </w:rPr>
        <w:t>功能评价方法</w:t>
      </w:r>
      <w:bookmarkEnd w:id="37"/>
    </w:p>
    <w:p w:rsidR="00D25914" w:rsidRPr="00B811A0" w:rsidRDefault="00D25914" w:rsidP="00D25914">
      <w:pPr>
        <w:pStyle w:val="a6"/>
        <w:numPr>
          <w:ilvl w:val="1"/>
          <w:numId w:val="25"/>
        </w:numPr>
        <w:spacing w:beforeLines="0" w:before="50" w:afterLines="0" w:after="50"/>
      </w:pPr>
      <w:r w:rsidRPr="00B811A0">
        <w:rPr>
          <w:rFonts w:hint="eastAsia"/>
        </w:rPr>
        <w:t xml:space="preserve"> </w:t>
      </w:r>
      <w:bookmarkStart w:id="38" w:name="_Toc482620662"/>
      <w:r w:rsidRPr="00B811A0">
        <w:rPr>
          <w:rFonts w:hint="eastAsia"/>
        </w:rPr>
        <w:t>感官评</w:t>
      </w:r>
      <w:bookmarkEnd w:id="38"/>
      <w:r>
        <w:rPr>
          <w:rFonts w:hint="eastAsia"/>
        </w:rPr>
        <w:t>定</w:t>
      </w:r>
    </w:p>
    <w:p w:rsidR="00D25914" w:rsidRPr="00B811A0" w:rsidRDefault="00D25914" w:rsidP="00D25914">
      <w:pPr>
        <w:pStyle w:val="afc"/>
        <w:rPr>
          <w:rFonts w:ascii="Times New Roman"/>
          <w:noProof w:val="0"/>
          <w:kern w:val="2"/>
          <w:szCs w:val="21"/>
        </w:rPr>
      </w:pPr>
      <w:r w:rsidRPr="00B811A0">
        <w:rPr>
          <w:rFonts w:ascii="Times New Roman" w:hint="eastAsia"/>
          <w:noProof w:val="0"/>
          <w:kern w:val="2"/>
          <w:szCs w:val="21"/>
        </w:rPr>
        <w:t>每个样品</w:t>
      </w:r>
      <w:r w:rsidRPr="008A6CD2">
        <w:rPr>
          <w:rFonts w:ascii="Times New Roman" w:hint="eastAsia"/>
          <w:noProof w:val="0"/>
          <w:kern w:val="2"/>
          <w:szCs w:val="21"/>
        </w:rPr>
        <w:t>评定人数需≥</w:t>
      </w:r>
      <w:r w:rsidRPr="008A6CD2">
        <w:rPr>
          <w:rFonts w:ascii="Times New Roman" w:hint="eastAsia"/>
          <w:noProof w:val="0"/>
          <w:kern w:val="2"/>
          <w:szCs w:val="21"/>
        </w:rPr>
        <w:t>6</w:t>
      </w:r>
      <w:r w:rsidRPr="008A6CD2">
        <w:rPr>
          <w:rFonts w:ascii="Times New Roman" w:hint="eastAsia"/>
          <w:noProof w:val="0"/>
          <w:kern w:val="2"/>
          <w:szCs w:val="21"/>
        </w:rPr>
        <w:t>人，</w:t>
      </w:r>
      <w:r>
        <w:rPr>
          <w:rFonts w:ascii="Times New Roman" w:hint="eastAsia"/>
          <w:noProof w:val="0"/>
          <w:kern w:val="2"/>
          <w:szCs w:val="21"/>
        </w:rPr>
        <w:t>且</w:t>
      </w:r>
      <w:r w:rsidRPr="00B811A0">
        <w:rPr>
          <w:rFonts w:ascii="Times New Roman" w:hint="eastAsia"/>
          <w:noProof w:val="0"/>
          <w:kern w:val="2"/>
          <w:szCs w:val="21"/>
        </w:rPr>
        <w:t>80%</w:t>
      </w:r>
      <w:r w:rsidRPr="00B811A0">
        <w:rPr>
          <w:rFonts w:ascii="Times New Roman" w:hint="eastAsia"/>
          <w:noProof w:val="0"/>
          <w:kern w:val="2"/>
          <w:szCs w:val="21"/>
        </w:rPr>
        <w:t>以上人数认为符合</w:t>
      </w:r>
      <w:r w:rsidRPr="00B811A0">
        <w:rPr>
          <w:rFonts w:ascii="Times New Roman" w:hint="eastAsia"/>
          <w:noProof w:val="0"/>
          <w:kern w:val="2"/>
          <w:szCs w:val="21"/>
        </w:rPr>
        <w:t>4.2</w:t>
      </w:r>
      <w:r w:rsidRPr="00B811A0">
        <w:rPr>
          <w:rFonts w:ascii="Times New Roman" w:hint="eastAsia"/>
          <w:noProof w:val="0"/>
          <w:kern w:val="2"/>
          <w:szCs w:val="21"/>
        </w:rPr>
        <w:t>中表</w:t>
      </w:r>
      <w:r w:rsidRPr="00B811A0">
        <w:rPr>
          <w:rFonts w:ascii="Times New Roman" w:hint="eastAsia"/>
          <w:noProof w:val="0"/>
          <w:kern w:val="2"/>
          <w:szCs w:val="21"/>
        </w:rPr>
        <w:t>3</w:t>
      </w:r>
      <w:r w:rsidRPr="00B811A0">
        <w:rPr>
          <w:rFonts w:ascii="Times New Roman" w:hint="eastAsia"/>
          <w:noProof w:val="0"/>
          <w:kern w:val="2"/>
          <w:szCs w:val="21"/>
        </w:rPr>
        <w:t>的要求。</w:t>
      </w:r>
    </w:p>
    <w:p w:rsidR="00D25914" w:rsidRPr="00B811A0" w:rsidRDefault="00D25914" w:rsidP="00D25914">
      <w:pPr>
        <w:pStyle w:val="a6"/>
        <w:numPr>
          <w:ilvl w:val="1"/>
          <w:numId w:val="25"/>
        </w:numPr>
        <w:spacing w:beforeLines="0" w:before="50" w:afterLines="0" w:after="50"/>
      </w:pPr>
      <w:r w:rsidRPr="00B811A0">
        <w:rPr>
          <w:rFonts w:hint="eastAsia"/>
        </w:rPr>
        <w:t xml:space="preserve"> </w:t>
      </w:r>
      <w:bookmarkStart w:id="39" w:name="_Toc482620663"/>
      <w:r w:rsidR="00213E0A">
        <w:rPr>
          <w:rFonts w:hint="eastAsia"/>
        </w:rPr>
        <w:t>重量损失</w:t>
      </w:r>
      <w:r w:rsidRPr="00B811A0">
        <w:rPr>
          <w:rFonts w:hint="eastAsia"/>
        </w:rPr>
        <w:t>率</w:t>
      </w:r>
      <w:bookmarkEnd w:id="39"/>
    </w:p>
    <w:p w:rsidR="00D25914" w:rsidRPr="00B811A0" w:rsidRDefault="00D25914" w:rsidP="00D25914">
      <w:pPr>
        <w:pStyle w:val="afc"/>
      </w:pPr>
      <w:r w:rsidRPr="00B811A0">
        <w:rPr>
          <w:rFonts w:ascii="Times New Roman" w:hint="eastAsia"/>
          <w:noProof w:val="0"/>
          <w:kern w:val="2"/>
          <w:szCs w:val="21"/>
        </w:rPr>
        <w:t>符合</w:t>
      </w:r>
      <w:r w:rsidRPr="00B811A0">
        <w:rPr>
          <w:rFonts w:ascii="Times New Roman" w:hint="eastAsia"/>
          <w:noProof w:val="0"/>
          <w:kern w:val="2"/>
          <w:szCs w:val="21"/>
        </w:rPr>
        <w:t>4.2</w:t>
      </w:r>
      <w:r w:rsidRPr="00B811A0">
        <w:rPr>
          <w:rFonts w:ascii="Times New Roman" w:hint="eastAsia"/>
          <w:noProof w:val="0"/>
          <w:kern w:val="2"/>
          <w:szCs w:val="21"/>
        </w:rPr>
        <w:t>中表</w:t>
      </w:r>
      <w:r w:rsidRPr="00B811A0">
        <w:rPr>
          <w:rFonts w:ascii="Times New Roman" w:hint="eastAsia"/>
          <w:noProof w:val="0"/>
          <w:kern w:val="2"/>
          <w:szCs w:val="21"/>
        </w:rPr>
        <w:t>2</w:t>
      </w:r>
      <w:r w:rsidRPr="00B811A0">
        <w:rPr>
          <w:rFonts w:ascii="Times New Roman" w:hint="eastAsia"/>
          <w:noProof w:val="0"/>
          <w:kern w:val="2"/>
          <w:szCs w:val="21"/>
        </w:rPr>
        <w:t>的要求。</w:t>
      </w:r>
    </w:p>
    <w:p w:rsidR="00D25914" w:rsidRPr="00B811A0" w:rsidRDefault="00D25914" w:rsidP="00D25914">
      <w:pPr>
        <w:pStyle w:val="a6"/>
        <w:numPr>
          <w:ilvl w:val="1"/>
          <w:numId w:val="25"/>
        </w:numPr>
        <w:spacing w:beforeLines="0" w:before="50" w:afterLines="0" w:after="50"/>
      </w:pPr>
      <w:r w:rsidRPr="00B811A0">
        <w:rPr>
          <w:rFonts w:hint="eastAsia"/>
        </w:rPr>
        <w:t xml:space="preserve"> </w:t>
      </w:r>
      <w:bookmarkStart w:id="40" w:name="_Toc482620664"/>
      <w:r w:rsidRPr="00B811A0">
        <w:rPr>
          <w:rFonts w:hint="eastAsia"/>
        </w:rPr>
        <w:t>硬度</w:t>
      </w:r>
      <w:bookmarkEnd w:id="40"/>
    </w:p>
    <w:p w:rsidR="00D25914" w:rsidRPr="00B811A0" w:rsidRDefault="00D25914" w:rsidP="00D25914">
      <w:pPr>
        <w:pStyle w:val="afc"/>
      </w:pPr>
      <w:r w:rsidRPr="00B811A0">
        <w:rPr>
          <w:rFonts w:hint="eastAsia"/>
        </w:rPr>
        <w:t>符合4.2中表2的要求。</w:t>
      </w:r>
    </w:p>
    <w:p w:rsidR="00D25914" w:rsidRPr="00B811A0" w:rsidRDefault="00D25914" w:rsidP="00D25914">
      <w:pPr>
        <w:pStyle w:val="a6"/>
        <w:numPr>
          <w:ilvl w:val="1"/>
          <w:numId w:val="25"/>
        </w:numPr>
        <w:spacing w:beforeLines="0" w:before="50" w:afterLines="0" w:after="50"/>
      </w:pPr>
      <w:r w:rsidRPr="00B811A0">
        <w:rPr>
          <w:rFonts w:hint="eastAsia"/>
        </w:rPr>
        <w:t xml:space="preserve"> </w:t>
      </w:r>
      <w:bookmarkStart w:id="41" w:name="_Toc482620665"/>
      <w:r w:rsidRPr="00B811A0">
        <w:rPr>
          <w:rFonts w:hint="eastAsia"/>
        </w:rPr>
        <w:t>挥发性盐基氮</w:t>
      </w:r>
      <w:bookmarkEnd w:id="41"/>
    </w:p>
    <w:p w:rsidR="00D25914" w:rsidRPr="00B811A0" w:rsidRDefault="00D25914" w:rsidP="00D25914">
      <w:pPr>
        <w:pStyle w:val="afc"/>
      </w:pPr>
      <w:r w:rsidRPr="00B811A0">
        <w:rPr>
          <w:rFonts w:hint="eastAsia"/>
        </w:rPr>
        <w:t>符合4.2中表2的要求。</w:t>
      </w:r>
    </w:p>
    <w:p w:rsidR="00D25914" w:rsidRPr="00B811A0" w:rsidRDefault="00D25914" w:rsidP="00D25914">
      <w:pPr>
        <w:pStyle w:val="a6"/>
        <w:numPr>
          <w:ilvl w:val="1"/>
          <w:numId w:val="25"/>
        </w:numPr>
        <w:spacing w:beforeLines="0" w:before="50" w:afterLines="0" w:after="50"/>
      </w:pPr>
      <w:r w:rsidRPr="00B811A0">
        <w:rPr>
          <w:rFonts w:hint="eastAsia"/>
        </w:rPr>
        <w:t xml:space="preserve"> </w:t>
      </w:r>
      <w:bookmarkStart w:id="42" w:name="_Toc482620666"/>
      <w:r w:rsidRPr="00B811A0">
        <w:rPr>
          <w:rFonts w:hint="eastAsia"/>
        </w:rPr>
        <w:t>菌落总数</w:t>
      </w:r>
      <w:bookmarkEnd w:id="42"/>
    </w:p>
    <w:p w:rsidR="00D25914" w:rsidRPr="00B811A0" w:rsidRDefault="00D25914" w:rsidP="00D25914">
      <w:pPr>
        <w:pStyle w:val="afc"/>
      </w:pPr>
      <w:r w:rsidRPr="00B811A0">
        <w:rPr>
          <w:rFonts w:hint="eastAsia"/>
        </w:rPr>
        <w:t>符合4.2中表2的要求。</w:t>
      </w:r>
    </w:p>
    <w:p w:rsidR="00D25914" w:rsidRPr="00B64F6C" w:rsidRDefault="00D25914" w:rsidP="00D25914">
      <w:pPr>
        <w:pStyle w:val="afc"/>
      </w:pPr>
    </w:p>
    <w:p w:rsidR="00D25914" w:rsidRPr="00564AFB" w:rsidRDefault="00D25914" w:rsidP="00D25914">
      <w:pPr>
        <w:pStyle w:val="a6"/>
        <w:numPr>
          <w:ilvl w:val="1"/>
          <w:numId w:val="21"/>
        </w:numPr>
        <w:spacing w:beforeLines="0" w:before="50" w:afterLines="0" w:after="50"/>
      </w:pPr>
      <w:bookmarkStart w:id="43" w:name="_Toc482620667"/>
      <w:r w:rsidRPr="00564AFB">
        <w:rPr>
          <w:rFonts w:ascii="Times New Roman" w:hint="eastAsia"/>
          <w:color w:val="000000"/>
          <w:szCs w:val="21"/>
        </w:rPr>
        <w:t>测试方法</w:t>
      </w:r>
      <w:bookmarkEnd w:id="43"/>
    </w:p>
    <w:p w:rsidR="00D25914" w:rsidRPr="00CA1353" w:rsidRDefault="00D25914" w:rsidP="00D25914">
      <w:pPr>
        <w:pStyle w:val="a6"/>
        <w:numPr>
          <w:ilvl w:val="0"/>
          <w:numId w:val="0"/>
        </w:numPr>
        <w:spacing w:before="312" w:after="312" w:line="300" w:lineRule="auto"/>
        <w:rPr>
          <w:rFonts w:ascii="Times New Roman"/>
          <w:color w:val="FF0000"/>
          <w:szCs w:val="21"/>
        </w:rPr>
      </w:pPr>
      <w:bookmarkStart w:id="44" w:name="_Toc482620668"/>
      <w:r>
        <w:rPr>
          <w:rFonts w:ascii="Times New Roman" w:hint="eastAsia"/>
          <w:color w:val="000000"/>
          <w:szCs w:val="21"/>
        </w:rPr>
        <w:t xml:space="preserve">6.1 </w:t>
      </w:r>
      <w:bookmarkStart w:id="45" w:name="_Toc405902123"/>
      <w:bookmarkStart w:id="46" w:name="_Toc405902785"/>
      <w:r w:rsidRPr="00CA1353">
        <w:rPr>
          <w:rFonts w:ascii="Times New Roman"/>
          <w:color w:val="000000"/>
          <w:szCs w:val="21"/>
        </w:rPr>
        <w:t>试样制备和试验环境</w:t>
      </w:r>
      <w:bookmarkEnd w:id="44"/>
      <w:bookmarkEnd w:id="45"/>
      <w:bookmarkEnd w:id="46"/>
      <w:r w:rsidRPr="00CA1353">
        <w:rPr>
          <w:rFonts w:ascii="Times New Roman"/>
          <w:color w:val="FF0000"/>
          <w:szCs w:val="21"/>
        </w:rPr>
        <w:t xml:space="preserve"> </w:t>
      </w:r>
    </w:p>
    <w:p w:rsidR="00D25914" w:rsidRPr="001434E9" w:rsidRDefault="00D25914" w:rsidP="00D25914">
      <w:pPr>
        <w:spacing w:line="30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6</w:t>
      </w:r>
      <w:r w:rsidRPr="001434E9">
        <w:rPr>
          <w:rFonts w:ascii="黑体" w:eastAsia="黑体" w:hAnsi="黑体" w:hint="eastAsia"/>
          <w:szCs w:val="21"/>
        </w:rPr>
        <w:t xml:space="preserve">.1.1  </w:t>
      </w:r>
      <w:r w:rsidRPr="001434E9">
        <w:rPr>
          <w:rFonts w:ascii="黑体" w:eastAsia="黑体" w:hAnsi="黑体"/>
          <w:szCs w:val="21"/>
        </w:rPr>
        <w:t>一般试验条件</w:t>
      </w:r>
    </w:p>
    <w:p w:rsidR="00D25914" w:rsidRDefault="00D25914" w:rsidP="00D25914">
      <w:pPr>
        <w:spacing w:line="300" w:lineRule="auto"/>
        <w:ind w:firstLineChars="200" w:firstLine="420"/>
      </w:pPr>
      <w:r w:rsidRPr="00CA1353">
        <w:t>环境温度为（</w:t>
      </w:r>
      <w:r w:rsidRPr="00CA1353">
        <w:t>25±0.5</w:t>
      </w:r>
      <w:r w:rsidRPr="00CA1353">
        <w:t>）</w:t>
      </w:r>
      <w:r w:rsidRPr="00CA1353">
        <w:rPr>
          <w:rFonts w:ascii="宋体" w:hAnsi="宋体" w:cs="宋体" w:hint="eastAsia"/>
        </w:rPr>
        <w:t>℃</w:t>
      </w:r>
      <w:r w:rsidRPr="00CA1353">
        <w:t>，环境湿度为（</w:t>
      </w:r>
      <w:r w:rsidRPr="00CA1353">
        <w:t>45%~75%</w:t>
      </w:r>
      <w:r w:rsidRPr="00CA1353">
        <w:t>）</w:t>
      </w:r>
      <w:r w:rsidRPr="00CA1353">
        <w:t>RH</w:t>
      </w:r>
      <w:r>
        <w:rPr>
          <w:rFonts w:hint="eastAsia"/>
        </w:rPr>
        <w:t>。</w:t>
      </w:r>
    </w:p>
    <w:p w:rsidR="00D25914" w:rsidRPr="001434E9" w:rsidRDefault="00D25914" w:rsidP="00D25914">
      <w:pPr>
        <w:pStyle w:val="a7"/>
        <w:numPr>
          <w:ilvl w:val="0"/>
          <w:numId w:val="0"/>
        </w:numPr>
        <w:spacing w:before="156" w:after="156" w:line="300" w:lineRule="auto"/>
        <w:rPr>
          <w:rFonts w:hAnsi="黑体"/>
        </w:rPr>
      </w:pPr>
      <w:r>
        <w:rPr>
          <w:rFonts w:hAnsi="黑体" w:hint="eastAsia"/>
        </w:rPr>
        <w:t>6</w:t>
      </w:r>
      <w:r w:rsidRPr="001434E9">
        <w:rPr>
          <w:rFonts w:hAnsi="黑体" w:hint="eastAsia"/>
        </w:rPr>
        <w:t>.1.2  温度测量仪器</w:t>
      </w:r>
    </w:p>
    <w:p w:rsidR="00D25914" w:rsidRPr="00443D49" w:rsidRDefault="00D25914" w:rsidP="00D25914">
      <w:pPr>
        <w:tabs>
          <w:tab w:val="left" w:pos="7740"/>
        </w:tabs>
        <w:spacing w:line="300" w:lineRule="auto"/>
        <w:ind w:firstLineChars="200" w:firstLine="420"/>
        <w:rPr>
          <w:rFonts w:hAnsi="宋体"/>
          <w:szCs w:val="21"/>
        </w:rPr>
      </w:pPr>
      <w:r w:rsidRPr="00443D49">
        <w:rPr>
          <w:rFonts w:hAnsi="宋体" w:hint="eastAsia"/>
          <w:szCs w:val="21"/>
        </w:rPr>
        <w:t>按</w:t>
      </w:r>
      <w:r w:rsidRPr="00443D49">
        <w:rPr>
          <w:rFonts w:hAnsi="宋体" w:hint="eastAsia"/>
          <w:szCs w:val="21"/>
        </w:rPr>
        <w:t>GB/T 8059</w:t>
      </w:r>
      <w:r w:rsidRPr="00443D49">
        <w:rPr>
          <w:rFonts w:hAnsi="宋体" w:hint="eastAsia"/>
          <w:szCs w:val="21"/>
        </w:rPr>
        <w:t>中</w:t>
      </w:r>
      <w:r w:rsidRPr="00443D49">
        <w:rPr>
          <w:rFonts w:hAnsi="宋体" w:hint="eastAsia"/>
          <w:szCs w:val="21"/>
        </w:rPr>
        <w:t>7.7.1</w:t>
      </w:r>
      <w:r w:rsidRPr="00443D49">
        <w:rPr>
          <w:rFonts w:hAnsi="宋体" w:hint="eastAsia"/>
          <w:szCs w:val="21"/>
        </w:rPr>
        <w:t>规定执行。</w:t>
      </w:r>
    </w:p>
    <w:p w:rsidR="00D25914" w:rsidRPr="00443D49" w:rsidRDefault="00D25914" w:rsidP="00D25914">
      <w:pPr>
        <w:pStyle w:val="a7"/>
        <w:numPr>
          <w:ilvl w:val="0"/>
          <w:numId w:val="0"/>
        </w:numPr>
        <w:spacing w:before="156" w:after="156" w:line="276" w:lineRule="auto"/>
        <w:rPr>
          <w:rFonts w:hAnsi="黑体"/>
        </w:rPr>
      </w:pPr>
      <w:r>
        <w:rPr>
          <w:rFonts w:hAnsi="黑体" w:hint="eastAsia"/>
        </w:rPr>
        <w:t>6</w:t>
      </w:r>
      <w:r w:rsidRPr="00443D49">
        <w:rPr>
          <w:rFonts w:hAnsi="黑体" w:hint="eastAsia"/>
        </w:rPr>
        <w:t>.1.3  湿度测量仪器</w:t>
      </w:r>
    </w:p>
    <w:p w:rsidR="00D25914" w:rsidRPr="00443D49" w:rsidRDefault="00D25914" w:rsidP="00D25914">
      <w:pPr>
        <w:tabs>
          <w:tab w:val="left" w:pos="7740"/>
        </w:tabs>
        <w:spacing w:line="300" w:lineRule="auto"/>
        <w:ind w:firstLineChars="200" w:firstLine="420"/>
        <w:rPr>
          <w:rFonts w:hAnsi="宋体"/>
          <w:szCs w:val="21"/>
        </w:rPr>
      </w:pPr>
      <w:r w:rsidRPr="00443D49">
        <w:rPr>
          <w:rFonts w:hAnsi="宋体" w:hint="eastAsia"/>
          <w:szCs w:val="21"/>
        </w:rPr>
        <w:t>按</w:t>
      </w:r>
      <w:r w:rsidRPr="00443D49">
        <w:rPr>
          <w:rFonts w:hAnsi="宋体" w:hint="eastAsia"/>
          <w:szCs w:val="21"/>
        </w:rPr>
        <w:t>GB/T 8059</w:t>
      </w:r>
      <w:r w:rsidRPr="00443D49">
        <w:rPr>
          <w:rFonts w:hAnsi="宋体" w:hint="eastAsia"/>
          <w:szCs w:val="21"/>
        </w:rPr>
        <w:t>中</w:t>
      </w:r>
      <w:r w:rsidRPr="00443D49">
        <w:rPr>
          <w:rFonts w:hAnsi="宋体" w:hint="eastAsia"/>
          <w:szCs w:val="21"/>
        </w:rPr>
        <w:t>7.7.2</w:t>
      </w:r>
      <w:r w:rsidRPr="00443D49">
        <w:rPr>
          <w:rFonts w:hAnsi="宋体" w:hint="eastAsia"/>
          <w:szCs w:val="21"/>
        </w:rPr>
        <w:t>规定执行。</w:t>
      </w:r>
    </w:p>
    <w:p w:rsidR="00D25914" w:rsidRPr="00443D49" w:rsidRDefault="00D25914" w:rsidP="00D25914">
      <w:pPr>
        <w:pStyle w:val="a7"/>
        <w:numPr>
          <w:ilvl w:val="2"/>
          <w:numId w:val="24"/>
        </w:numPr>
        <w:spacing w:beforeLines="0" w:before="156" w:afterLines="0" w:after="156" w:line="276" w:lineRule="auto"/>
        <w:jc w:val="both"/>
        <w:rPr>
          <w:rFonts w:hAnsi="黑体"/>
        </w:rPr>
      </w:pPr>
      <w:r w:rsidRPr="00443D49">
        <w:rPr>
          <w:rFonts w:hAnsi="黑体" w:hint="eastAsia"/>
        </w:rPr>
        <w:t>质量测量仪器</w:t>
      </w:r>
    </w:p>
    <w:p w:rsidR="00D25914" w:rsidRDefault="00D25914" w:rsidP="00D25914">
      <w:pPr>
        <w:tabs>
          <w:tab w:val="left" w:pos="7740"/>
        </w:tabs>
        <w:spacing w:line="300" w:lineRule="auto"/>
        <w:ind w:firstLineChars="200" w:firstLine="420"/>
        <w:rPr>
          <w:rFonts w:hAnsi="宋体"/>
          <w:szCs w:val="21"/>
        </w:rPr>
      </w:pPr>
      <w:r w:rsidRPr="00333912">
        <w:rPr>
          <w:rFonts w:hAnsi="宋体" w:hint="eastAsia"/>
          <w:szCs w:val="21"/>
        </w:rPr>
        <w:t>最少可称量</w:t>
      </w:r>
      <w:r w:rsidRPr="00333912">
        <w:rPr>
          <w:rFonts w:hAnsi="宋体" w:hint="eastAsia"/>
          <w:szCs w:val="21"/>
        </w:rPr>
        <w:t>1g</w:t>
      </w:r>
      <w:r>
        <w:rPr>
          <w:rFonts w:hAnsi="宋体" w:hint="eastAsia"/>
          <w:szCs w:val="21"/>
        </w:rPr>
        <w:t>，</w:t>
      </w:r>
      <w:r w:rsidRPr="004A1527">
        <w:rPr>
          <w:rFonts w:hAnsi="宋体" w:hint="eastAsia"/>
          <w:color w:val="000000"/>
          <w:szCs w:val="21"/>
        </w:rPr>
        <w:t>精度</w:t>
      </w:r>
      <w:r w:rsidRPr="00333912">
        <w:rPr>
          <w:rFonts w:hAnsi="宋体" w:hint="eastAsia"/>
          <w:szCs w:val="21"/>
        </w:rPr>
        <w:t>不低于</w:t>
      </w:r>
      <w:r w:rsidRPr="00333912">
        <w:rPr>
          <w:rFonts w:hAnsi="宋体" w:hint="eastAsia"/>
          <w:szCs w:val="21"/>
        </w:rPr>
        <w:t>0.1g</w:t>
      </w:r>
      <w:r w:rsidRPr="00333912">
        <w:rPr>
          <w:rFonts w:hAnsi="宋体" w:hint="eastAsia"/>
          <w:szCs w:val="21"/>
        </w:rPr>
        <w:t>。</w:t>
      </w:r>
    </w:p>
    <w:p w:rsidR="00D25914" w:rsidRPr="001434E9" w:rsidRDefault="00D25914" w:rsidP="00D25914">
      <w:pPr>
        <w:tabs>
          <w:tab w:val="left" w:pos="7740"/>
        </w:tabs>
        <w:spacing w:line="30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6</w:t>
      </w:r>
      <w:r w:rsidRPr="001434E9">
        <w:rPr>
          <w:rFonts w:ascii="黑体" w:eastAsia="黑体" w:hAnsi="黑体" w:hint="eastAsia"/>
          <w:szCs w:val="21"/>
        </w:rPr>
        <w:t xml:space="preserve">.1.5  </w:t>
      </w:r>
      <w:r w:rsidRPr="001434E9">
        <w:rPr>
          <w:rFonts w:ascii="黑体" w:eastAsia="黑体" w:hAnsi="黑体"/>
          <w:szCs w:val="21"/>
        </w:rPr>
        <w:t>电冰箱的试验状态</w:t>
      </w:r>
    </w:p>
    <w:p w:rsidR="00D25914" w:rsidRPr="001434E9" w:rsidRDefault="00D25914" w:rsidP="00D25914">
      <w:pPr>
        <w:pStyle w:val="afc"/>
        <w:spacing w:line="300" w:lineRule="auto"/>
        <w:ind w:firstLineChars="100" w:firstLine="210"/>
        <w:rPr>
          <w:rFonts w:ascii="黑体" w:eastAsia="黑体" w:hAnsi="黑体"/>
          <w:noProof w:val="0"/>
          <w:kern w:val="2"/>
          <w:szCs w:val="21"/>
        </w:rPr>
      </w:pPr>
      <w:r>
        <w:rPr>
          <w:rFonts w:ascii="黑体" w:eastAsia="黑体" w:hAnsi="黑体" w:hint="eastAsia"/>
          <w:noProof w:val="0"/>
          <w:kern w:val="2"/>
          <w:szCs w:val="21"/>
        </w:rPr>
        <w:t>6</w:t>
      </w:r>
      <w:r w:rsidRPr="001434E9">
        <w:rPr>
          <w:rFonts w:ascii="黑体" w:eastAsia="黑体" w:hAnsi="黑体"/>
          <w:noProof w:val="0"/>
          <w:kern w:val="2"/>
          <w:szCs w:val="21"/>
        </w:rPr>
        <w:t>.</w:t>
      </w:r>
      <w:r w:rsidRPr="001434E9">
        <w:rPr>
          <w:rFonts w:ascii="黑体" w:eastAsia="黑体" w:hAnsi="黑体" w:hint="eastAsia"/>
          <w:noProof w:val="0"/>
          <w:kern w:val="2"/>
          <w:szCs w:val="21"/>
        </w:rPr>
        <w:t>1.5</w:t>
      </w:r>
      <w:r w:rsidRPr="001434E9">
        <w:rPr>
          <w:rFonts w:ascii="黑体" w:eastAsia="黑体" w:hAnsi="黑体"/>
          <w:noProof w:val="0"/>
          <w:kern w:val="2"/>
          <w:szCs w:val="21"/>
        </w:rPr>
        <w:t>.1 温度设置</w:t>
      </w:r>
    </w:p>
    <w:p w:rsidR="00D25914" w:rsidRPr="00443D49" w:rsidRDefault="00D25914" w:rsidP="00D25914">
      <w:pPr>
        <w:pStyle w:val="afc"/>
        <w:spacing w:line="300" w:lineRule="auto"/>
        <w:ind w:firstLineChars="300" w:firstLine="630"/>
        <w:rPr>
          <w:rFonts w:ascii="Times New Roman"/>
          <w:szCs w:val="21"/>
        </w:rPr>
      </w:pPr>
      <w:r>
        <w:rPr>
          <w:rFonts w:ascii="Times New Roman" w:hint="eastAsia"/>
          <w:color w:val="000000"/>
          <w:szCs w:val="21"/>
        </w:rPr>
        <w:t>调节</w:t>
      </w:r>
      <w:r w:rsidRPr="00CA1353">
        <w:rPr>
          <w:rFonts w:ascii="Times New Roman"/>
          <w:color w:val="000000"/>
          <w:szCs w:val="21"/>
        </w:rPr>
        <w:t>冷藏室</w:t>
      </w:r>
      <w:r>
        <w:rPr>
          <w:rFonts w:ascii="Times New Roman" w:hint="eastAsia"/>
          <w:color w:val="000000"/>
          <w:szCs w:val="21"/>
        </w:rPr>
        <w:t>、冷冻室</w:t>
      </w:r>
      <w:r w:rsidRPr="00CA1353">
        <w:rPr>
          <w:rFonts w:ascii="Times New Roman"/>
          <w:color w:val="000000"/>
          <w:szCs w:val="21"/>
        </w:rPr>
        <w:t>的温度控制装置</w:t>
      </w:r>
      <w:r>
        <w:rPr>
          <w:rFonts w:ascii="Times New Roman" w:hint="eastAsia"/>
          <w:color w:val="000000"/>
          <w:szCs w:val="21"/>
        </w:rPr>
        <w:t>，设置冷藏室、冷冻室温度分别</w:t>
      </w:r>
      <w:r w:rsidRPr="00443D49">
        <w:rPr>
          <w:rFonts w:ascii="Times New Roman" w:hint="eastAsia"/>
          <w:szCs w:val="21"/>
        </w:rPr>
        <w:t>为</w:t>
      </w:r>
      <w:r w:rsidRPr="00443D49">
        <w:rPr>
          <w:rFonts w:ascii="Times New Roman" w:hint="eastAsia"/>
          <w:szCs w:val="21"/>
        </w:rPr>
        <w:t>4</w:t>
      </w:r>
      <w:r w:rsidRPr="00443D49">
        <w:rPr>
          <w:rFonts w:ascii="Times New Roman" w:hint="eastAsia"/>
          <w:szCs w:val="21"/>
        </w:rPr>
        <w:t>℃、</w:t>
      </w:r>
      <w:r w:rsidRPr="00443D49">
        <w:rPr>
          <w:rFonts w:ascii="Times New Roman" w:hint="eastAsia"/>
          <w:szCs w:val="21"/>
        </w:rPr>
        <w:t>-18</w:t>
      </w:r>
      <w:r w:rsidRPr="00443D49">
        <w:rPr>
          <w:rFonts w:ascii="Times New Roman" w:hint="eastAsia"/>
          <w:szCs w:val="21"/>
        </w:rPr>
        <w:t>℃，实际平均温度应在±</w:t>
      </w:r>
      <w:r w:rsidRPr="00443D49">
        <w:rPr>
          <w:rFonts w:ascii="Times New Roman" w:hint="eastAsia"/>
          <w:szCs w:val="21"/>
        </w:rPr>
        <w:t>1</w:t>
      </w:r>
      <w:r w:rsidRPr="00443D49">
        <w:rPr>
          <w:rFonts w:ascii="Times New Roman" w:hint="eastAsia"/>
          <w:szCs w:val="21"/>
        </w:rPr>
        <w:t>℃范围内。</w:t>
      </w:r>
      <w:r>
        <w:rPr>
          <w:rFonts w:ascii="Times New Roman" w:hint="eastAsia"/>
          <w:szCs w:val="21"/>
        </w:rPr>
        <w:t>具有肉类短期保鲜功能区温度按照产品说明书</w:t>
      </w:r>
      <w:r w:rsidR="008A6CD2">
        <w:rPr>
          <w:rFonts w:ascii="Times New Roman" w:hint="eastAsia"/>
          <w:szCs w:val="21"/>
        </w:rPr>
        <w:t>中要求</w:t>
      </w:r>
      <w:r>
        <w:rPr>
          <w:rFonts w:ascii="Times New Roman" w:hint="eastAsia"/>
          <w:szCs w:val="21"/>
        </w:rPr>
        <w:t>进行设定。</w:t>
      </w:r>
    </w:p>
    <w:p w:rsidR="00D25914" w:rsidRPr="001434E9" w:rsidRDefault="00D25914" w:rsidP="00D25914">
      <w:pPr>
        <w:pStyle w:val="afc"/>
        <w:spacing w:line="300" w:lineRule="auto"/>
        <w:ind w:firstLineChars="100" w:firstLine="210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lastRenderedPageBreak/>
        <w:t>6</w:t>
      </w:r>
      <w:r w:rsidRPr="001434E9">
        <w:rPr>
          <w:rFonts w:ascii="黑体" w:eastAsia="黑体" w:hAnsi="黑体" w:hint="eastAsia"/>
          <w:color w:val="000000"/>
          <w:szCs w:val="21"/>
        </w:rPr>
        <w:t>.1.5.2</w:t>
      </w:r>
      <w:r w:rsidRPr="001434E9">
        <w:rPr>
          <w:rFonts w:ascii="黑体" w:eastAsia="黑体" w:hAnsi="黑体"/>
          <w:color w:val="000000"/>
          <w:szCs w:val="21"/>
        </w:rPr>
        <w:t xml:space="preserve"> 电冰箱</w:t>
      </w:r>
    </w:p>
    <w:p w:rsidR="00D25914" w:rsidRDefault="00D25914" w:rsidP="00D25914">
      <w:pPr>
        <w:pStyle w:val="afc"/>
        <w:spacing w:line="300" w:lineRule="auto"/>
        <w:rPr>
          <w:rFonts w:ascii="Times New Roman"/>
          <w:color w:val="000000"/>
          <w:szCs w:val="21"/>
        </w:rPr>
      </w:pPr>
      <w:r w:rsidRPr="00CA1353">
        <w:rPr>
          <w:rFonts w:ascii="Times New Roman"/>
          <w:color w:val="000000"/>
          <w:szCs w:val="21"/>
        </w:rPr>
        <w:t xml:space="preserve">  </w:t>
      </w:r>
      <w:r>
        <w:rPr>
          <w:rFonts w:ascii="Times New Roman"/>
          <w:color w:val="000000"/>
          <w:szCs w:val="21"/>
        </w:rPr>
        <w:t>准备</w:t>
      </w:r>
      <w:r>
        <w:rPr>
          <w:rFonts w:ascii="Times New Roman" w:hint="eastAsia"/>
          <w:color w:val="000000"/>
          <w:szCs w:val="21"/>
        </w:rPr>
        <w:t>同一型号的</w:t>
      </w:r>
      <w:r w:rsidRPr="00CA1353">
        <w:rPr>
          <w:rFonts w:ascii="Times New Roman"/>
          <w:color w:val="000000"/>
          <w:szCs w:val="21"/>
        </w:rPr>
        <w:t>电冰箱</w:t>
      </w:r>
      <w:r>
        <w:rPr>
          <w:rFonts w:ascii="Times New Roman" w:hint="eastAsia"/>
          <w:color w:val="000000"/>
          <w:szCs w:val="21"/>
        </w:rPr>
        <w:t>3</w:t>
      </w:r>
      <w:r w:rsidRPr="00CA1353">
        <w:rPr>
          <w:rFonts w:ascii="Times New Roman"/>
          <w:color w:val="000000"/>
          <w:szCs w:val="21"/>
        </w:rPr>
        <w:t>台，依次编号为</w:t>
      </w:r>
      <w:r w:rsidRPr="00CA1353">
        <w:rPr>
          <w:rFonts w:ascii="Times New Roman"/>
          <w:color w:val="000000"/>
          <w:szCs w:val="21"/>
        </w:rPr>
        <w:t>1#</w:t>
      </w:r>
      <w:r w:rsidRPr="00CA1353">
        <w:rPr>
          <w:rFonts w:ascii="Times New Roman"/>
          <w:color w:val="000000"/>
          <w:szCs w:val="21"/>
        </w:rPr>
        <w:t>、</w:t>
      </w:r>
      <w:r w:rsidRPr="00CA1353">
        <w:rPr>
          <w:rFonts w:ascii="Times New Roman"/>
          <w:color w:val="000000"/>
          <w:szCs w:val="21"/>
        </w:rPr>
        <w:t>2#</w:t>
      </w:r>
      <w:r w:rsidRPr="00CA1353">
        <w:rPr>
          <w:rFonts w:ascii="Times New Roman"/>
          <w:color w:val="000000"/>
          <w:szCs w:val="21"/>
        </w:rPr>
        <w:t>、</w:t>
      </w:r>
      <w:r w:rsidRPr="00CA1353">
        <w:rPr>
          <w:rFonts w:ascii="Times New Roman"/>
          <w:color w:val="000000"/>
          <w:szCs w:val="21"/>
        </w:rPr>
        <w:t>3#</w:t>
      </w:r>
      <w:r w:rsidRPr="00CA1353">
        <w:rPr>
          <w:rFonts w:ascii="Times New Roman"/>
          <w:color w:val="000000"/>
          <w:szCs w:val="21"/>
        </w:rPr>
        <w:t>。在通电前，</w:t>
      </w:r>
      <w:r>
        <w:rPr>
          <w:rFonts w:ascii="Times New Roman" w:hint="eastAsia"/>
          <w:color w:val="000000"/>
          <w:szCs w:val="21"/>
        </w:rPr>
        <w:t>均用</w:t>
      </w:r>
      <w:r w:rsidRPr="008E42D1">
        <w:rPr>
          <w:rFonts w:ascii="Times New Roman" w:hint="eastAsia"/>
          <w:color w:val="000000"/>
          <w:szCs w:val="21"/>
        </w:rPr>
        <w:t>75%</w:t>
      </w:r>
      <w:r w:rsidRPr="008E42D1">
        <w:rPr>
          <w:rFonts w:ascii="Times New Roman" w:hint="eastAsia"/>
          <w:color w:val="000000"/>
          <w:szCs w:val="21"/>
        </w:rPr>
        <w:t>的酒精</w:t>
      </w:r>
      <w:r w:rsidRPr="00CA1353">
        <w:rPr>
          <w:rFonts w:ascii="Times New Roman"/>
          <w:color w:val="000000"/>
          <w:szCs w:val="21"/>
        </w:rPr>
        <w:t>擦拭</w:t>
      </w:r>
      <w:r>
        <w:rPr>
          <w:rFonts w:ascii="Times New Roman" w:hint="eastAsia"/>
          <w:color w:val="000000"/>
          <w:szCs w:val="21"/>
        </w:rPr>
        <w:t>肉类短期保鲜区域</w:t>
      </w:r>
      <w:r w:rsidRPr="00CA1353">
        <w:rPr>
          <w:rFonts w:ascii="Times New Roman"/>
          <w:color w:val="000000"/>
          <w:szCs w:val="21"/>
        </w:rPr>
        <w:t>并晾干，在晾干后</w:t>
      </w:r>
      <w:r w:rsidRPr="00CA1353">
        <w:rPr>
          <w:rFonts w:ascii="Times New Roman"/>
          <w:color w:val="000000"/>
          <w:szCs w:val="21"/>
        </w:rPr>
        <w:t>1h</w:t>
      </w:r>
      <w:r w:rsidRPr="00CA1353">
        <w:rPr>
          <w:rFonts w:ascii="Times New Roman"/>
          <w:color w:val="000000"/>
          <w:szCs w:val="21"/>
        </w:rPr>
        <w:t>内通电，</w:t>
      </w:r>
      <w:r w:rsidRPr="008A6CD2">
        <w:rPr>
          <w:rFonts w:ascii="Times New Roman"/>
          <w:szCs w:val="21"/>
        </w:rPr>
        <w:t>稳定</w:t>
      </w:r>
      <w:r w:rsidRPr="008A6CD2">
        <w:rPr>
          <w:rFonts w:ascii="Times New Roman" w:hint="eastAsia"/>
          <w:szCs w:val="21"/>
        </w:rPr>
        <w:t>运行</w:t>
      </w:r>
      <w:r w:rsidRPr="008A6CD2">
        <w:rPr>
          <w:rFonts w:ascii="Times New Roman" w:hint="eastAsia"/>
          <w:szCs w:val="21"/>
        </w:rPr>
        <w:t>24h</w:t>
      </w:r>
      <w:r w:rsidRPr="008A6CD2">
        <w:rPr>
          <w:rFonts w:ascii="Times New Roman"/>
          <w:szCs w:val="21"/>
        </w:rPr>
        <w:t>，</w:t>
      </w:r>
      <w:r w:rsidRPr="00CA1353">
        <w:rPr>
          <w:rFonts w:ascii="Times New Roman"/>
          <w:color w:val="000000"/>
          <w:szCs w:val="21"/>
        </w:rPr>
        <w:t>放入试验材料开始试验。</w:t>
      </w:r>
    </w:p>
    <w:p w:rsidR="00D25914" w:rsidRPr="00CA1353" w:rsidRDefault="00D25914" w:rsidP="00D25914">
      <w:pPr>
        <w:pStyle w:val="afc"/>
        <w:spacing w:line="300" w:lineRule="auto"/>
        <w:rPr>
          <w:rFonts w:ascii="Times New Roman"/>
          <w:color w:val="000000"/>
          <w:szCs w:val="21"/>
        </w:rPr>
      </w:pPr>
      <w:r w:rsidRPr="00CA1353">
        <w:rPr>
          <w:rFonts w:ascii="Times New Roman"/>
          <w:color w:val="000000"/>
          <w:szCs w:val="21"/>
        </w:rPr>
        <w:t xml:space="preserve">  </w:t>
      </w:r>
      <w:r>
        <w:rPr>
          <w:rFonts w:ascii="Times New Roman"/>
          <w:color w:val="000000"/>
          <w:szCs w:val="21"/>
        </w:rPr>
        <w:t>试验期间，除了取样测试以外，试验所用</w:t>
      </w:r>
      <w:r w:rsidRPr="00CA1353">
        <w:rPr>
          <w:rFonts w:ascii="Times New Roman"/>
          <w:color w:val="000000"/>
          <w:szCs w:val="21"/>
        </w:rPr>
        <w:t>电冰箱门一直处于关闭状态。</w:t>
      </w:r>
    </w:p>
    <w:p w:rsidR="00D25914" w:rsidRPr="00865CBA" w:rsidRDefault="00D25914" w:rsidP="00D25914">
      <w:pPr>
        <w:pStyle w:val="afc"/>
        <w:spacing w:line="300" w:lineRule="auto"/>
        <w:ind w:firstLineChars="100" w:firstLine="210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6</w:t>
      </w:r>
      <w:r w:rsidRPr="00865CBA">
        <w:rPr>
          <w:rFonts w:ascii="黑体" w:eastAsia="黑体" w:hAnsi="黑体" w:hint="eastAsia"/>
          <w:color w:val="000000"/>
          <w:szCs w:val="21"/>
        </w:rPr>
        <w:t>.1.5.3</w:t>
      </w:r>
      <w:r w:rsidRPr="00865CBA">
        <w:rPr>
          <w:rFonts w:ascii="黑体" w:eastAsia="黑体" w:hAnsi="黑体"/>
          <w:color w:val="000000"/>
          <w:szCs w:val="21"/>
        </w:rPr>
        <w:t xml:space="preserve"> 试验材料放置位置</w:t>
      </w:r>
    </w:p>
    <w:p w:rsidR="00D25914" w:rsidRPr="00CA1353" w:rsidRDefault="00D25914" w:rsidP="00D25914">
      <w:pPr>
        <w:pStyle w:val="afc"/>
        <w:spacing w:line="300" w:lineRule="auto"/>
        <w:ind w:firstLineChars="300" w:firstLine="630"/>
        <w:rPr>
          <w:rFonts w:ascii="Times New Roman"/>
          <w:szCs w:val="21"/>
        </w:rPr>
      </w:pPr>
      <w:r w:rsidRPr="00CA1353">
        <w:rPr>
          <w:rFonts w:ascii="Times New Roman"/>
          <w:szCs w:val="21"/>
        </w:rPr>
        <w:t>将试验材料放置在产品说明书声明的</w:t>
      </w:r>
      <w:r>
        <w:rPr>
          <w:rFonts w:ascii="Times New Roman" w:hint="eastAsia"/>
          <w:szCs w:val="21"/>
        </w:rPr>
        <w:t>具有</w:t>
      </w:r>
      <w:r>
        <w:rPr>
          <w:rFonts w:ascii="Times New Roman" w:hint="eastAsia"/>
          <w:color w:val="000000"/>
          <w:szCs w:val="21"/>
        </w:rPr>
        <w:t>肉类短期保鲜</w:t>
      </w:r>
      <w:r>
        <w:rPr>
          <w:rFonts w:ascii="Times New Roman" w:hint="eastAsia"/>
          <w:szCs w:val="21"/>
        </w:rPr>
        <w:t>功能的区域内</w:t>
      </w:r>
      <w:r w:rsidRPr="00CA1353">
        <w:rPr>
          <w:rFonts w:ascii="Times New Roman"/>
          <w:szCs w:val="21"/>
        </w:rPr>
        <w:t>。</w:t>
      </w:r>
    </w:p>
    <w:p w:rsidR="00D25914" w:rsidRPr="00865CBA" w:rsidRDefault="00D25914" w:rsidP="00D25914">
      <w:pPr>
        <w:spacing w:line="360" w:lineRule="auto"/>
        <w:ind w:left="142"/>
        <w:rPr>
          <w:rFonts w:ascii="黑体" w:eastAsia="黑体" w:hAnsi="黑体"/>
          <w:noProof/>
          <w:color w:val="000000"/>
          <w:kern w:val="0"/>
          <w:szCs w:val="21"/>
        </w:rPr>
      </w:pPr>
      <w:r>
        <w:rPr>
          <w:rFonts w:ascii="黑体" w:eastAsia="黑体" w:hAnsi="黑体" w:hint="eastAsia"/>
          <w:noProof/>
          <w:color w:val="000000"/>
          <w:kern w:val="0"/>
          <w:szCs w:val="21"/>
        </w:rPr>
        <w:t>6</w:t>
      </w:r>
      <w:r w:rsidRPr="00865CBA">
        <w:rPr>
          <w:rFonts w:ascii="黑体" w:eastAsia="黑体" w:hAnsi="黑体" w:hint="eastAsia"/>
          <w:noProof/>
          <w:color w:val="000000"/>
          <w:kern w:val="0"/>
          <w:szCs w:val="21"/>
        </w:rPr>
        <w:t>.1.</w:t>
      </w:r>
      <w:r>
        <w:rPr>
          <w:rFonts w:ascii="黑体" w:eastAsia="黑体" w:hAnsi="黑体" w:hint="eastAsia"/>
          <w:noProof/>
          <w:color w:val="000000"/>
          <w:kern w:val="0"/>
          <w:szCs w:val="21"/>
        </w:rPr>
        <w:t xml:space="preserve">6 </w:t>
      </w:r>
      <w:r w:rsidRPr="00865CBA">
        <w:rPr>
          <w:rFonts w:ascii="黑体" w:eastAsia="黑体" w:hAnsi="黑体"/>
          <w:noProof/>
          <w:color w:val="000000"/>
          <w:kern w:val="0"/>
          <w:szCs w:val="21"/>
        </w:rPr>
        <w:t>试验材料的制备及测试时间</w:t>
      </w:r>
    </w:p>
    <w:p w:rsidR="00D25914" w:rsidRPr="00865CBA" w:rsidRDefault="00D25914" w:rsidP="00D25914">
      <w:pPr>
        <w:ind w:firstLineChars="100" w:firstLine="210"/>
        <w:rPr>
          <w:rFonts w:ascii="黑体" w:eastAsia="黑体" w:hAnsi="黑体"/>
          <w:noProof/>
          <w:color w:val="000000"/>
          <w:kern w:val="0"/>
          <w:szCs w:val="21"/>
        </w:rPr>
      </w:pPr>
      <w:r>
        <w:rPr>
          <w:rFonts w:ascii="黑体" w:eastAsia="黑体" w:hAnsi="黑体" w:hint="eastAsia"/>
          <w:noProof/>
          <w:color w:val="000000"/>
          <w:kern w:val="0"/>
          <w:szCs w:val="21"/>
        </w:rPr>
        <w:t>6</w:t>
      </w:r>
      <w:r w:rsidRPr="00865CBA">
        <w:rPr>
          <w:rFonts w:ascii="黑体" w:eastAsia="黑体" w:hAnsi="黑体" w:hint="eastAsia"/>
          <w:noProof/>
          <w:color w:val="000000"/>
          <w:kern w:val="0"/>
          <w:szCs w:val="21"/>
        </w:rPr>
        <w:t>.1.6.1</w:t>
      </w:r>
      <w:r w:rsidRPr="00865CBA">
        <w:rPr>
          <w:rFonts w:ascii="黑体" w:eastAsia="黑体" w:hAnsi="黑体"/>
          <w:noProof/>
          <w:color w:val="000000"/>
          <w:kern w:val="0"/>
          <w:szCs w:val="21"/>
        </w:rPr>
        <w:t>试验材料的选择要求</w:t>
      </w:r>
    </w:p>
    <w:p w:rsidR="00D25914" w:rsidRDefault="00D25914" w:rsidP="008A6CD2">
      <w:pPr>
        <w:ind w:firstLineChars="300" w:firstLine="630"/>
        <w:rPr>
          <w:szCs w:val="21"/>
        </w:rPr>
      </w:pPr>
      <w:r w:rsidRPr="00CA1353">
        <w:rPr>
          <w:noProof/>
          <w:kern w:val="0"/>
          <w:szCs w:val="21"/>
        </w:rPr>
        <w:t>新鲜，</w:t>
      </w:r>
      <w:r>
        <w:rPr>
          <w:rFonts w:hint="eastAsia"/>
          <w:noProof/>
          <w:kern w:val="0"/>
          <w:szCs w:val="21"/>
        </w:rPr>
        <w:t>感官佳</w:t>
      </w:r>
      <w:r w:rsidRPr="00CA1353">
        <w:rPr>
          <w:noProof/>
          <w:kern w:val="0"/>
          <w:szCs w:val="21"/>
        </w:rPr>
        <w:t>，新鲜度</w:t>
      </w:r>
      <w:r>
        <w:rPr>
          <w:rFonts w:hint="eastAsia"/>
          <w:noProof/>
          <w:kern w:val="0"/>
          <w:szCs w:val="21"/>
        </w:rPr>
        <w:t>状态</w:t>
      </w:r>
      <w:r w:rsidRPr="00CA1353">
        <w:rPr>
          <w:noProof/>
          <w:kern w:val="0"/>
          <w:szCs w:val="21"/>
        </w:rPr>
        <w:t>一致（尽可能</w:t>
      </w:r>
      <w:r w:rsidRPr="00CA1353">
        <w:rPr>
          <w:szCs w:val="21"/>
        </w:rPr>
        <w:t>挑选新鲜材料）。</w:t>
      </w:r>
      <w:r>
        <w:rPr>
          <w:rFonts w:hint="eastAsia"/>
          <w:szCs w:val="21"/>
        </w:rPr>
        <w:t>详细如表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所述。</w:t>
      </w:r>
    </w:p>
    <w:p w:rsidR="00D25914" w:rsidRDefault="00D25914" w:rsidP="00D2591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                                   </w:t>
      </w:r>
      <w:r w:rsidRPr="00021487">
        <w:rPr>
          <w:rFonts w:eastAsia="黑体" w:hint="eastAsia"/>
          <w:szCs w:val="21"/>
        </w:rPr>
        <w:t>表</w:t>
      </w:r>
      <w:r>
        <w:rPr>
          <w:rFonts w:eastAsia="黑体" w:hint="eastAsia"/>
          <w:szCs w:val="21"/>
        </w:rPr>
        <w:t>4</w:t>
      </w:r>
      <w:r w:rsidRPr="00021487">
        <w:rPr>
          <w:rFonts w:eastAsia="黑体" w:hint="eastAsia"/>
          <w:szCs w:val="21"/>
        </w:rPr>
        <w:t xml:space="preserve"> </w:t>
      </w:r>
      <w:r w:rsidRPr="00021487">
        <w:rPr>
          <w:rFonts w:eastAsia="黑体" w:hint="eastAsia"/>
          <w:szCs w:val="21"/>
        </w:rPr>
        <w:t>试验材料要求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072"/>
        <w:gridCol w:w="5618"/>
        <w:gridCol w:w="2070"/>
      </w:tblGrid>
      <w:tr w:rsidR="00D25914" w:rsidRPr="006577B6" w:rsidTr="00866F67">
        <w:trPr>
          <w:trHeight w:val="464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D25914" w:rsidRPr="006577B6" w:rsidRDefault="00D25914" w:rsidP="00866F67">
            <w:pPr>
              <w:jc w:val="center"/>
              <w:rPr>
                <w:b/>
                <w:szCs w:val="21"/>
              </w:rPr>
            </w:pPr>
            <w:r w:rsidRPr="006577B6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25914" w:rsidRPr="006577B6" w:rsidRDefault="00D25914" w:rsidP="00866F67">
            <w:pPr>
              <w:jc w:val="center"/>
              <w:rPr>
                <w:b/>
                <w:szCs w:val="21"/>
              </w:rPr>
            </w:pPr>
            <w:r w:rsidRPr="006577B6">
              <w:rPr>
                <w:rFonts w:hint="eastAsia"/>
                <w:b/>
                <w:szCs w:val="21"/>
              </w:rPr>
              <w:t>食物名称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D25914" w:rsidRPr="006577B6" w:rsidRDefault="00D25914" w:rsidP="00866F67">
            <w:pPr>
              <w:jc w:val="center"/>
              <w:rPr>
                <w:b/>
                <w:szCs w:val="21"/>
              </w:rPr>
            </w:pPr>
            <w:r w:rsidRPr="006577B6">
              <w:rPr>
                <w:rFonts w:hint="eastAsia"/>
                <w:b/>
                <w:szCs w:val="21"/>
              </w:rPr>
              <w:t>要求（每份）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25914" w:rsidRPr="006577B6" w:rsidRDefault="00D25914" w:rsidP="00866F67">
            <w:pPr>
              <w:jc w:val="center"/>
              <w:rPr>
                <w:b/>
                <w:szCs w:val="21"/>
              </w:rPr>
            </w:pPr>
            <w:r w:rsidRPr="006577B6">
              <w:rPr>
                <w:rFonts w:hint="eastAsia"/>
                <w:b/>
                <w:szCs w:val="21"/>
              </w:rPr>
              <w:t>编号</w:t>
            </w:r>
          </w:p>
        </w:tc>
      </w:tr>
      <w:tr w:rsidR="00D25914" w:rsidRPr="006577B6" w:rsidTr="00866F67">
        <w:trPr>
          <w:trHeight w:val="464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D25914" w:rsidRPr="006577B6" w:rsidRDefault="00D25914" w:rsidP="00866F67">
            <w:pPr>
              <w:jc w:val="center"/>
              <w:rPr>
                <w:szCs w:val="21"/>
              </w:rPr>
            </w:pPr>
            <w:r w:rsidRPr="006577B6">
              <w:rPr>
                <w:rFonts w:hint="eastAsia"/>
                <w:szCs w:val="21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25914" w:rsidRPr="006577B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577B6">
              <w:rPr>
                <w:rFonts w:hint="eastAsia"/>
                <w:color w:val="000000"/>
                <w:kern w:val="0"/>
                <w:sz w:val="18"/>
                <w:szCs w:val="18"/>
              </w:rPr>
              <w:t>整只鸡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D25914" w:rsidRPr="006577B6" w:rsidRDefault="00D25914" w:rsidP="00866F67">
            <w:pPr>
              <w:jc w:val="center"/>
              <w:rPr>
                <w:szCs w:val="21"/>
              </w:rPr>
            </w:pPr>
            <w:r w:rsidRPr="006577B6">
              <w:rPr>
                <w:rFonts w:hint="eastAsia"/>
                <w:szCs w:val="21"/>
              </w:rPr>
              <w:t>活鸡重量为</w:t>
            </w:r>
            <w:r w:rsidRPr="006577B6">
              <w:rPr>
                <w:rFonts w:hint="eastAsia"/>
                <w:szCs w:val="21"/>
              </w:rPr>
              <w:t>1500</w:t>
            </w:r>
            <w:r w:rsidRPr="006577B6">
              <w:rPr>
                <w:rFonts w:hint="eastAsia"/>
                <w:szCs w:val="21"/>
              </w:rPr>
              <w:t>±</w:t>
            </w:r>
            <w:r w:rsidRPr="006577B6">
              <w:rPr>
                <w:rFonts w:hint="eastAsia"/>
                <w:szCs w:val="21"/>
              </w:rPr>
              <w:t>200g</w:t>
            </w:r>
            <w:r w:rsidRPr="006577B6">
              <w:rPr>
                <w:rFonts w:hint="eastAsia"/>
                <w:szCs w:val="21"/>
              </w:rPr>
              <w:t>，现杀去毛、去内脏后清洗干净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25914" w:rsidRDefault="00D25914" w:rsidP="00866F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 w:rsidRPr="00F77286">
              <w:rPr>
                <w:rFonts w:hint="eastAsia"/>
                <w:szCs w:val="21"/>
                <w:vertAlign w:val="subscript"/>
              </w:rPr>
              <w:t>0-1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A</w:t>
            </w:r>
            <w:r w:rsidRPr="00F77286">
              <w:rPr>
                <w:rFonts w:hint="eastAsia"/>
                <w:szCs w:val="21"/>
                <w:vertAlign w:val="subscript"/>
              </w:rPr>
              <w:t>0-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 w:rsidRPr="00F77286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A</w:t>
            </w:r>
            <w:r w:rsidRPr="00F77286">
              <w:rPr>
                <w:rFonts w:hint="eastAsia"/>
                <w:szCs w:val="21"/>
                <w:vertAlign w:val="subscript"/>
              </w:rPr>
              <w:t>0-</w:t>
            </w:r>
            <w:r>
              <w:rPr>
                <w:rFonts w:hint="eastAsia"/>
                <w:szCs w:val="21"/>
                <w:vertAlign w:val="subscript"/>
              </w:rPr>
              <w:t>3</w:t>
            </w:r>
            <w:r w:rsidRPr="00F77286">
              <w:rPr>
                <w:rFonts w:hint="eastAsia"/>
                <w:szCs w:val="21"/>
              </w:rPr>
              <w:t>、</w:t>
            </w:r>
          </w:p>
          <w:p w:rsidR="00D25914" w:rsidRPr="006577B6" w:rsidRDefault="00D25914" w:rsidP="00866F67">
            <w:pPr>
              <w:jc w:val="center"/>
              <w:rPr>
                <w:szCs w:val="21"/>
              </w:rPr>
            </w:pPr>
            <w:r w:rsidRPr="006577B6">
              <w:rPr>
                <w:rFonts w:hint="eastAsia"/>
                <w:szCs w:val="21"/>
              </w:rPr>
              <w:t>A-1</w:t>
            </w:r>
            <w:r w:rsidRPr="006577B6">
              <w:rPr>
                <w:rFonts w:hint="eastAsia"/>
                <w:szCs w:val="21"/>
              </w:rPr>
              <w:t>、</w:t>
            </w:r>
            <w:r w:rsidRPr="006577B6">
              <w:rPr>
                <w:rFonts w:hint="eastAsia"/>
                <w:szCs w:val="21"/>
              </w:rPr>
              <w:t>A-2</w:t>
            </w:r>
            <w:r w:rsidRPr="006577B6">
              <w:rPr>
                <w:rFonts w:hint="eastAsia"/>
                <w:szCs w:val="21"/>
              </w:rPr>
              <w:t>、</w:t>
            </w:r>
            <w:r w:rsidRPr="006577B6">
              <w:rPr>
                <w:rFonts w:hint="eastAsia"/>
                <w:szCs w:val="21"/>
              </w:rPr>
              <w:t>A-3</w:t>
            </w:r>
          </w:p>
        </w:tc>
      </w:tr>
      <w:tr w:rsidR="00D25914" w:rsidRPr="006577B6" w:rsidTr="00866F67">
        <w:trPr>
          <w:trHeight w:val="95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D25914" w:rsidRPr="006577B6" w:rsidRDefault="00D25914" w:rsidP="00866F67">
            <w:pPr>
              <w:jc w:val="center"/>
              <w:rPr>
                <w:szCs w:val="21"/>
              </w:rPr>
            </w:pPr>
            <w:r w:rsidRPr="006577B6">
              <w:rPr>
                <w:rFonts w:hint="eastAsia"/>
                <w:szCs w:val="21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25914" w:rsidRPr="006577B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577B6">
              <w:rPr>
                <w:rFonts w:hint="eastAsia"/>
                <w:color w:val="000000"/>
                <w:kern w:val="0"/>
                <w:sz w:val="18"/>
                <w:szCs w:val="18"/>
              </w:rPr>
              <w:t>猪背部里脊肉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D25914" w:rsidRDefault="00D25914" w:rsidP="00213E0A">
            <w:pPr>
              <w:spacing w:line="300" w:lineRule="auto"/>
              <w:jc w:val="left"/>
              <w:rPr>
                <w:szCs w:val="21"/>
              </w:rPr>
            </w:pPr>
            <w:r w:rsidRPr="006577B6">
              <w:rPr>
                <w:rFonts w:hint="eastAsia"/>
                <w:szCs w:val="21"/>
              </w:rPr>
              <w:t>选取</w:t>
            </w:r>
            <w:r>
              <w:rPr>
                <w:rFonts w:hint="eastAsia"/>
                <w:szCs w:val="21"/>
              </w:rPr>
              <w:t>表面平整、</w:t>
            </w:r>
            <w:r w:rsidRPr="008A6CD2">
              <w:rPr>
                <w:rFonts w:hint="eastAsia"/>
                <w:szCs w:val="21"/>
              </w:rPr>
              <w:t>长度</w:t>
            </w:r>
            <w:r w:rsidRPr="008A6CD2">
              <w:rPr>
                <w:rFonts w:hint="eastAsia"/>
                <w:szCs w:val="21"/>
              </w:rPr>
              <w:t>12cm</w:t>
            </w:r>
            <w:r w:rsidRPr="008A6CD2">
              <w:rPr>
                <w:rFonts w:hint="eastAsia"/>
                <w:szCs w:val="21"/>
              </w:rPr>
              <w:t>±</w:t>
            </w:r>
            <w:r w:rsidRPr="008A6CD2">
              <w:rPr>
                <w:rFonts w:hint="eastAsia"/>
                <w:szCs w:val="21"/>
              </w:rPr>
              <w:t>2cm</w:t>
            </w:r>
            <w:r w:rsidRPr="008A6CD2">
              <w:rPr>
                <w:rFonts w:hint="eastAsia"/>
                <w:szCs w:val="21"/>
              </w:rPr>
              <w:t>、宽度</w:t>
            </w:r>
            <w:r w:rsidRPr="008A6CD2">
              <w:rPr>
                <w:rFonts w:hint="eastAsia"/>
                <w:szCs w:val="21"/>
              </w:rPr>
              <w:t>9cm</w:t>
            </w:r>
            <w:r w:rsidRPr="008A6CD2">
              <w:rPr>
                <w:rFonts w:hint="eastAsia"/>
                <w:szCs w:val="21"/>
              </w:rPr>
              <w:t>±</w:t>
            </w:r>
            <w:r w:rsidRPr="008A6CD2">
              <w:rPr>
                <w:rFonts w:hint="eastAsia"/>
                <w:szCs w:val="21"/>
              </w:rPr>
              <w:t>2cm</w:t>
            </w:r>
            <w:r w:rsidRPr="008A6CD2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厚度</w:t>
            </w:r>
            <w:r w:rsidRPr="006577B6">
              <w:rPr>
                <w:rFonts w:hint="eastAsia"/>
                <w:szCs w:val="21"/>
              </w:rPr>
              <w:t>5cm</w:t>
            </w:r>
            <w:r w:rsidRPr="006577B6">
              <w:rPr>
                <w:rFonts w:hint="eastAsia"/>
                <w:szCs w:val="21"/>
              </w:rPr>
              <w:t>±</w:t>
            </w:r>
            <w:r w:rsidRPr="006577B6">
              <w:rPr>
                <w:rFonts w:hint="eastAsia"/>
                <w:szCs w:val="21"/>
              </w:rPr>
              <w:t>1cm</w:t>
            </w:r>
            <w:r>
              <w:rPr>
                <w:rFonts w:hint="eastAsia"/>
                <w:szCs w:val="21"/>
              </w:rPr>
              <w:t>、重量</w:t>
            </w:r>
            <w:r>
              <w:rPr>
                <w:rFonts w:hint="eastAsia"/>
                <w:szCs w:val="21"/>
              </w:rPr>
              <w:t>5</w:t>
            </w:r>
            <w:r w:rsidRPr="006577B6">
              <w:rPr>
                <w:rFonts w:hint="eastAsia"/>
                <w:szCs w:val="21"/>
              </w:rPr>
              <w:t>00</w:t>
            </w:r>
            <w:r w:rsidRPr="006577B6">
              <w:rPr>
                <w:rFonts w:hint="eastAsia"/>
                <w:szCs w:val="21"/>
              </w:rPr>
              <w:t>±</w:t>
            </w:r>
            <w:r w:rsidRPr="006577B6">
              <w:rPr>
                <w:rFonts w:hint="eastAsia"/>
                <w:szCs w:val="21"/>
              </w:rPr>
              <w:t>50g</w:t>
            </w:r>
            <w:r w:rsidRPr="006577B6">
              <w:rPr>
                <w:rFonts w:hint="eastAsia"/>
                <w:szCs w:val="21"/>
              </w:rPr>
              <w:t>的猪背部里脊肉，肉表面</w:t>
            </w:r>
            <w:r>
              <w:rPr>
                <w:rFonts w:hint="eastAsia"/>
                <w:szCs w:val="21"/>
              </w:rPr>
              <w:t>无白色薄膜</w:t>
            </w:r>
          </w:p>
          <w:p w:rsidR="00D25914" w:rsidRPr="006577B6" w:rsidRDefault="00D25914" w:rsidP="00213E0A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（否则影响色泽</w:t>
            </w:r>
            <w:r w:rsidRPr="006577B6">
              <w:rPr>
                <w:rFonts w:hint="eastAsia"/>
                <w:szCs w:val="21"/>
              </w:rPr>
              <w:t>评价），不要用水清洗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25914" w:rsidRDefault="00D25914" w:rsidP="00866F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Pr="00F77286">
              <w:rPr>
                <w:rFonts w:hint="eastAsia"/>
                <w:szCs w:val="21"/>
                <w:vertAlign w:val="subscript"/>
              </w:rPr>
              <w:t>0-1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B</w:t>
            </w:r>
            <w:r w:rsidRPr="00F77286">
              <w:rPr>
                <w:rFonts w:hint="eastAsia"/>
                <w:szCs w:val="21"/>
                <w:vertAlign w:val="subscript"/>
              </w:rPr>
              <w:t>0-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 w:rsidRPr="00F77286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B</w:t>
            </w:r>
            <w:r w:rsidRPr="00F77286">
              <w:rPr>
                <w:rFonts w:hint="eastAsia"/>
                <w:szCs w:val="21"/>
                <w:vertAlign w:val="subscript"/>
              </w:rPr>
              <w:t>0-</w:t>
            </w:r>
            <w:r>
              <w:rPr>
                <w:rFonts w:hint="eastAsia"/>
                <w:szCs w:val="21"/>
                <w:vertAlign w:val="subscript"/>
              </w:rPr>
              <w:t>3</w:t>
            </w:r>
            <w:r w:rsidRPr="00F77286">
              <w:rPr>
                <w:rFonts w:hint="eastAsia"/>
                <w:szCs w:val="21"/>
              </w:rPr>
              <w:t>、</w:t>
            </w:r>
          </w:p>
          <w:p w:rsidR="00D25914" w:rsidRPr="006577B6" w:rsidRDefault="00D25914" w:rsidP="00866F67">
            <w:pPr>
              <w:jc w:val="center"/>
              <w:rPr>
                <w:szCs w:val="21"/>
              </w:rPr>
            </w:pPr>
            <w:r w:rsidRPr="006577B6">
              <w:rPr>
                <w:rFonts w:hint="eastAsia"/>
                <w:szCs w:val="21"/>
              </w:rPr>
              <w:t>B-1</w:t>
            </w:r>
            <w:r w:rsidRPr="006577B6">
              <w:rPr>
                <w:rFonts w:hint="eastAsia"/>
                <w:szCs w:val="21"/>
              </w:rPr>
              <w:t>、</w:t>
            </w:r>
            <w:r w:rsidRPr="006577B6">
              <w:rPr>
                <w:rFonts w:hint="eastAsia"/>
                <w:szCs w:val="21"/>
              </w:rPr>
              <w:t>B-2</w:t>
            </w:r>
            <w:r>
              <w:rPr>
                <w:rFonts w:ascii="宋体" w:hAnsi="宋体" w:hint="eastAsia"/>
                <w:szCs w:val="21"/>
              </w:rPr>
              <w:t>…</w:t>
            </w:r>
            <w:r w:rsidRPr="006577B6"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-X</w:t>
            </w:r>
          </w:p>
        </w:tc>
      </w:tr>
      <w:tr w:rsidR="00D25914" w:rsidRPr="006577B6" w:rsidTr="00866F67">
        <w:trPr>
          <w:trHeight w:val="464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D25914" w:rsidRPr="006577B6" w:rsidRDefault="00D25914" w:rsidP="00866F67">
            <w:pPr>
              <w:jc w:val="center"/>
              <w:rPr>
                <w:szCs w:val="21"/>
              </w:rPr>
            </w:pPr>
            <w:r w:rsidRPr="006577B6">
              <w:rPr>
                <w:rFonts w:hint="eastAsia"/>
                <w:szCs w:val="21"/>
              </w:rPr>
              <w:t>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25914" w:rsidRPr="006577B6" w:rsidRDefault="00D25914" w:rsidP="00866F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577B6">
              <w:rPr>
                <w:rFonts w:hint="eastAsia"/>
                <w:color w:val="000000"/>
                <w:kern w:val="0"/>
                <w:sz w:val="18"/>
                <w:szCs w:val="18"/>
              </w:rPr>
              <w:t>鲫鱼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D25914" w:rsidRPr="006577B6" w:rsidRDefault="00D25914" w:rsidP="00866F67">
            <w:pPr>
              <w:jc w:val="left"/>
              <w:rPr>
                <w:szCs w:val="21"/>
              </w:rPr>
            </w:pPr>
            <w:r w:rsidRPr="006577B6">
              <w:rPr>
                <w:rFonts w:hint="eastAsia"/>
                <w:szCs w:val="21"/>
              </w:rPr>
              <w:t>选取重量为</w:t>
            </w:r>
            <w:r>
              <w:rPr>
                <w:rFonts w:hint="eastAsia"/>
                <w:szCs w:val="21"/>
              </w:rPr>
              <w:t>5</w:t>
            </w:r>
            <w:r w:rsidRPr="006577B6">
              <w:rPr>
                <w:rFonts w:hint="eastAsia"/>
                <w:szCs w:val="21"/>
              </w:rPr>
              <w:t>00</w:t>
            </w:r>
            <w:r w:rsidRPr="006577B6">
              <w:rPr>
                <w:rFonts w:hint="eastAsia"/>
                <w:szCs w:val="21"/>
              </w:rPr>
              <w:t>±</w:t>
            </w:r>
            <w:r w:rsidRPr="006577B6">
              <w:rPr>
                <w:rFonts w:hint="eastAsia"/>
                <w:szCs w:val="21"/>
              </w:rPr>
              <w:t>50g</w:t>
            </w:r>
            <w:r w:rsidRPr="006577B6">
              <w:rPr>
                <w:rFonts w:hint="eastAsia"/>
                <w:szCs w:val="21"/>
              </w:rPr>
              <w:t>的鲫鱼，现杀、</w:t>
            </w:r>
            <w:r>
              <w:rPr>
                <w:rFonts w:hint="eastAsia"/>
                <w:szCs w:val="21"/>
              </w:rPr>
              <w:t>去鱼鳞、鱼鳃、</w:t>
            </w:r>
            <w:r w:rsidRPr="006577B6">
              <w:rPr>
                <w:rFonts w:hint="eastAsia"/>
                <w:szCs w:val="21"/>
              </w:rPr>
              <w:t>内脏后清洗干净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25914" w:rsidRDefault="00D25914" w:rsidP="00866F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 w:rsidRPr="00F77286">
              <w:rPr>
                <w:rFonts w:hint="eastAsia"/>
                <w:szCs w:val="21"/>
                <w:vertAlign w:val="subscript"/>
              </w:rPr>
              <w:t>0-1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C</w:t>
            </w:r>
            <w:r w:rsidRPr="00F77286">
              <w:rPr>
                <w:rFonts w:hint="eastAsia"/>
                <w:szCs w:val="21"/>
                <w:vertAlign w:val="subscript"/>
              </w:rPr>
              <w:t>0-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 w:rsidRPr="00F77286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C</w:t>
            </w:r>
            <w:r w:rsidRPr="00F77286">
              <w:rPr>
                <w:rFonts w:hint="eastAsia"/>
                <w:szCs w:val="21"/>
                <w:vertAlign w:val="subscript"/>
              </w:rPr>
              <w:t>0-</w:t>
            </w:r>
            <w:r>
              <w:rPr>
                <w:rFonts w:hint="eastAsia"/>
                <w:szCs w:val="21"/>
                <w:vertAlign w:val="subscript"/>
              </w:rPr>
              <w:t>3</w:t>
            </w:r>
            <w:r w:rsidRPr="00F77286">
              <w:rPr>
                <w:rFonts w:hint="eastAsia"/>
                <w:szCs w:val="21"/>
              </w:rPr>
              <w:t>、</w:t>
            </w:r>
          </w:p>
          <w:p w:rsidR="00D25914" w:rsidRPr="006577B6" w:rsidRDefault="00D25914" w:rsidP="00866F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 w:rsidRPr="006577B6">
              <w:rPr>
                <w:rFonts w:hint="eastAsia"/>
                <w:szCs w:val="21"/>
              </w:rPr>
              <w:t>-1</w:t>
            </w:r>
            <w:r w:rsidRPr="006577B6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C</w:t>
            </w:r>
            <w:r w:rsidRPr="006577B6">
              <w:rPr>
                <w:rFonts w:hint="eastAsia"/>
                <w:szCs w:val="21"/>
              </w:rPr>
              <w:t>-2</w:t>
            </w:r>
            <w:r>
              <w:rPr>
                <w:rFonts w:ascii="宋体" w:hAnsi="宋体" w:hint="eastAsia"/>
                <w:szCs w:val="21"/>
              </w:rPr>
              <w:t>…</w:t>
            </w:r>
            <w:r>
              <w:rPr>
                <w:rFonts w:hint="eastAsia"/>
                <w:szCs w:val="21"/>
              </w:rPr>
              <w:t>C</w:t>
            </w:r>
            <w:r w:rsidRPr="006577B6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X</w:t>
            </w:r>
          </w:p>
        </w:tc>
      </w:tr>
    </w:tbl>
    <w:p w:rsidR="00D25914" w:rsidRPr="00276C2E" w:rsidRDefault="00D25914" w:rsidP="00D25914">
      <w:pPr>
        <w:ind w:firstLineChars="100" w:firstLine="210"/>
        <w:rPr>
          <w:rFonts w:ascii="黑体" w:eastAsia="黑体" w:hAnsi="黑体"/>
          <w:noProof/>
          <w:color w:val="000000"/>
          <w:kern w:val="0"/>
          <w:szCs w:val="21"/>
        </w:rPr>
      </w:pPr>
      <w:r>
        <w:rPr>
          <w:rFonts w:ascii="黑体" w:eastAsia="黑体" w:hAnsi="黑体" w:hint="eastAsia"/>
          <w:noProof/>
          <w:color w:val="000000"/>
          <w:kern w:val="0"/>
          <w:szCs w:val="21"/>
        </w:rPr>
        <w:t>6</w:t>
      </w:r>
      <w:r w:rsidRPr="00276C2E">
        <w:rPr>
          <w:rFonts w:ascii="黑体" w:eastAsia="黑体" w:hAnsi="黑体"/>
          <w:noProof/>
          <w:color w:val="000000"/>
          <w:kern w:val="0"/>
          <w:szCs w:val="21"/>
        </w:rPr>
        <w:t>.</w:t>
      </w:r>
      <w:r w:rsidRPr="00276C2E">
        <w:rPr>
          <w:rFonts w:ascii="黑体" w:eastAsia="黑体" w:hAnsi="黑体" w:hint="eastAsia"/>
          <w:noProof/>
          <w:color w:val="000000"/>
          <w:kern w:val="0"/>
          <w:szCs w:val="21"/>
        </w:rPr>
        <w:t>1.6</w:t>
      </w:r>
      <w:r w:rsidRPr="00276C2E">
        <w:rPr>
          <w:rFonts w:ascii="黑体" w:eastAsia="黑体" w:hAnsi="黑体"/>
          <w:noProof/>
          <w:color w:val="000000"/>
          <w:kern w:val="0"/>
          <w:szCs w:val="21"/>
        </w:rPr>
        <w:t>.2</w:t>
      </w:r>
      <w:r>
        <w:rPr>
          <w:rFonts w:ascii="黑体" w:eastAsia="黑体" w:hAnsi="黑体" w:hint="eastAsia"/>
          <w:noProof/>
          <w:color w:val="000000"/>
          <w:kern w:val="0"/>
          <w:szCs w:val="21"/>
        </w:rPr>
        <w:t xml:space="preserve"> </w:t>
      </w:r>
      <w:r>
        <w:rPr>
          <w:rFonts w:ascii="黑体" w:eastAsia="黑体" w:hAnsi="黑体"/>
          <w:noProof/>
          <w:color w:val="000000"/>
          <w:kern w:val="0"/>
          <w:szCs w:val="21"/>
        </w:rPr>
        <w:t>试验材料的</w:t>
      </w:r>
      <w:r>
        <w:rPr>
          <w:rFonts w:ascii="黑体" w:eastAsia="黑体" w:hAnsi="黑体" w:hint="eastAsia"/>
          <w:noProof/>
          <w:color w:val="000000"/>
          <w:kern w:val="0"/>
          <w:szCs w:val="21"/>
        </w:rPr>
        <w:t>准备</w:t>
      </w:r>
    </w:p>
    <w:p w:rsidR="00D25914" w:rsidRPr="00F77286" w:rsidRDefault="00D25914" w:rsidP="00D25914">
      <w:pPr>
        <w:ind w:firstLineChars="200" w:firstLine="420"/>
        <w:jc w:val="left"/>
        <w:rPr>
          <w:szCs w:val="21"/>
        </w:rPr>
      </w:pPr>
      <w:r w:rsidRPr="00CA1353">
        <w:rPr>
          <w:noProof/>
          <w:kern w:val="0"/>
          <w:szCs w:val="21"/>
        </w:rPr>
        <w:t>将购买来</w:t>
      </w:r>
      <w:r w:rsidRPr="00213E0A">
        <w:rPr>
          <w:noProof/>
          <w:kern w:val="0"/>
          <w:szCs w:val="21"/>
        </w:rPr>
        <w:t>的试验材料按</w:t>
      </w:r>
      <w:r w:rsidRPr="00213E0A">
        <w:rPr>
          <w:rFonts w:hint="eastAsia"/>
          <w:noProof/>
          <w:kern w:val="0"/>
          <w:szCs w:val="21"/>
        </w:rPr>
        <w:t>6</w:t>
      </w:r>
      <w:r w:rsidRPr="00213E0A">
        <w:rPr>
          <w:noProof/>
          <w:kern w:val="0"/>
          <w:szCs w:val="21"/>
        </w:rPr>
        <w:t>.</w:t>
      </w:r>
      <w:r w:rsidRPr="00213E0A">
        <w:rPr>
          <w:rFonts w:hint="eastAsia"/>
          <w:noProof/>
          <w:kern w:val="0"/>
          <w:szCs w:val="21"/>
        </w:rPr>
        <w:t>1.6</w:t>
      </w:r>
      <w:r w:rsidRPr="00213E0A">
        <w:rPr>
          <w:noProof/>
          <w:kern w:val="0"/>
          <w:szCs w:val="21"/>
        </w:rPr>
        <w:t>.1</w:t>
      </w:r>
      <w:r w:rsidRPr="00213E0A">
        <w:rPr>
          <w:noProof/>
          <w:kern w:val="0"/>
          <w:szCs w:val="21"/>
        </w:rPr>
        <w:t>中的要求筛选，剔除不符合要求的食品。处理后的样品</w:t>
      </w:r>
      <w:r w:rsidRPr="00213E0A">
        <w:rPr>
          <w:rFonts w:hint="eastAsia"/>
          <w:noProof/>
          <w:kern w:val="0"/>
          <w:szCs w:val="21"/>
        </w:rPr>
        <w:t>用保鲜袋包装，并将袋口扎紧，</w:t>
      </w:r>
      <w:r w:rsidRPr="00213E0A">
        <w:rPr>
          <w:rFonts w:hint="eastAsia"/>
          <w:szCs w:val="21"/>
        </w:rPr>
        <w:t>6.1.6.1</w:t>
      </w:r>
      <w:r w:rsidRPr="00213E0A">
        <w:rPr>
          <w:rFonts w:hint="eastAsia"/>
          <w:szCs w:val="21"/>
        </w:rPr>
        <w:t>中的</w:t>
      </w:r>
      <w:r w:rsidRPr="00213E0A">
        <w:rPr>
          <w:rFonts w:hint="eastAsia"/>
          <w:szCs w:val="21"/>
        </w:rPr>
        <w:t>A</w:t>
      </w:r>
      <w:r w:rsidRPr="00213E0A">
        <w:rPr>
          <w:rFonts w:hint="eastAsia"/>
          <w:szCs w:val="21"/>
        </w:rPr>
        <w:t>样品准备</w:t>
      </w:r>
      <w:r w:rsidRPr="00213E0A">
        <w:rPr>
          <w:rFonts w:hint="eastAsia"/>
          <w:szCs w:val="21"/>
        </w:rPr>
        <w:t>6</w:t>
      </w:r>
      <w:r w:rsidRPr="00213E0A">
        <w:rPr>
          <w:rFonts w:hint="eastAsia"/>
          <w:szCs w:val="21"/>
        </w:rPr>
        <w:t>份，</w:t>
      </w:r>
      <w:r w:rsidRPr="00213E0A">
        <w:rPr>
          <w:rFonts w:hint="eastAsia"/>
          <w:szCs w:val="21"/>
        </w:rPr>
        <w:t>B</w:t>
      </w:r>
      <w:r w:rsidRPr="00213E0A">
        <w:rPr>
          <w:rFonts w:hint="eastAsia"/>
          <w:szCs w:val="21"/>
        </w:rPr>
        <w:t>样品和</w:t>
      </w:r>
      <w:r w:rsidRPr="00213E0A">
        <w:rPr>
          <w:rFonts w:hint="eastAsia"/>
          <w:szCs w:val="21"/>
        </w:rPr>
        <w:t>C</w:t>
      </w:r>
      <w:r w:rsidRPr="00213E0A">
        <w:rPr>
          <w:rFonts w:hint="eastAsia"/>
          <w:szCs w:val="21"/>
        </w:rPr>
        <w:t>样品准备相同份数，其中</w:t>
      </w:r>
      <w:r w:rsidRPr="00213E0A">
        <w:rPr>
          <w:rFonts w:hint="eastAsia"/>
          <w:szCs w:val="21"/>
        </w:rPr>
        <w:t>A</w:t>
      </w:r>
      <w:r w:rsidRPr="00213E0A">
        <w:rPr>
          <w:rFonts w:hint="eastAsia"/>
          <w:szCs w:val="21"/>
          <w:vertAlign w:val="subscript"/>
        </w:rPr>
        <w:t>0-1</w:t>
      </w:r>
      <w:r w:rsidRPr="00213E0A">
        <w:rPr>
          <w:rFonts w:hint="eastAsia"/>
          <w:szCs w:val="21"/>
        </w:rPr>
        <w:t>、</w:t>
      </w:r>
      <w:r w:rsidRPr="00213E0A">
        <w:rPr>
          <w:rFonts w:hint="eastAsia"/>
          <w:szCs w:val="21"/>
        </w:rPr>
        <w:t>A</w:t>
      </w:r>
      <w:r w:rsidRPr="00213E0A">
        <w:rPr>
          <w:rFonts w:hint="eastAsia"/>
          <w:szCs w:val="21"/>
          <w:vertAlign w:val="subscript"/>
        </w:rPr>
        <w:t>0-2</w:t>
      </w:r>
      <w:r w:rsidRPr="00213E0A">
        <w:rPr>
          <w:rFonts w:hint="eastAsia"/>
          <w:szCs w:val="21"/>
        </w:rPr>
        <w:t>、</w:t>
      </w:r>
      <w:r w:rsidRPr="00213E0A">
        <w:rPr>
          <w:rFonts w:hint="eastAsia"/>
          <w:szCs w:val="21"/>
        </w:rPr>
        <w:t>A</w:t>
      </w:r>
      <w:r w:rsidRPr="00213E0A">
        <w:rPr>
          <w:rFonts w:hint="eastAsia"/>
          <w:szCs w:val="21"/>
          <w:vertAlign w:val="subscript"/>
        </w:rPr>
        <w:t>0-3</w:t>
      </w:r>
      <w:r w:rsidRPr="00213E0A">
        <w:rPr>
          <w:rFonts w:hint="eastAsia"/>
          <w:szCs w:val="21"/>
        </w:rPr>
        <w:t>、</w:t>
      </w:r>
      <w:r w:rsidRPr="00213E0A">
        <w:rPr>
          <w:rFonts w:hint="eastAsia"/>
          <w:szCs w:val="21"/>
        </w:rPr>
        <w:t>B</w:t>
      </w:r>
      <w:r w:rsidRPr="00213E0A">
        <w:rPr>
          <w:rFonts w:hint="eastAsia"/>
          <w:szCs w:val="21"/>
          <w:vertAlign w:val="subscript"/>
        </w:rPr>
        <w:t>0-1</w:t>
      </w:r>
      <w:r w:rsidRPr="00213E0A">
        <w:rPr>
          <w:rFonts w:hint="eastAsia"/>
          <w:szCs w:val="21"/>
        </w:rPr>
        <w:t>、</w:t>
      </w:r>
      <w:r w:rsidRPr="00213E0A">
        <w:rPr>
          <w:rFonts w:hint="eastAsia"/>
          <w:szCs w:val="21"/>
        </w:rPr>
        <w:t>B</w:t>
      </w:r>
      <w:r w:rsidRPr="00213E0A">
        <w:rPr>
          <w:rFonts w:hint="eastAsia"/>
          <w:szCs w:val="21"/>
          <w:vertAlign w:val="subscript"/>
        </w:rPr>
        <w:t>0-2</w:t>
      </w:r>
      <w:r w:rsidRPr="00213E0A">
        <w:rPr>
          <w:rFonts w:hint="eastAsia"/>
          <w:szCs w:val="21"/>
        </w:rPr>
        <w:t>、</w:t>
      </w:r>
      <w:r w:rsidRPr="00213E0A">
        <w:rPr>
          <w:rFonts w:hint="eastAsia"/>
          <w:szCs w:val="21"/>
        </w:rPr>
        <w:t>B</w:t>
      </w:r>
      <w:r w:rsidRPr="00213E0A">
        <w:rPr>
          <w:rFonts w:hint="eastAsia"/>
          <w:szCs w:val="21"/>
          <w:vertAlign w:val="subscript"/>
        </w:rPr>
        <w:t>0-3</w:t>
      </w:r>
      <w:r w:rsidRPr="00213E0A">
        <w:rPr>
          <w:rFonts w:hint="eastAsia"/>
          <w:szCs w:val="21"/>
        </w:rPr>
        <w:t>、</w:t>
      </w:r>
      <w:r w:rsidRPr="00213E0A">
        <w:rPr>
          <w:rFonts w:hint="eastAsia"/>
          <w:szCs w:val="21"/>
        </w:rPr>
        <w:t>C</w:t>
      </w:r>
      <w:r w:rsidRPr="00213E0A">
        <w:rPr>
          <w:rFonts w:hint="eastAsia"/>
          <w:szCs w:val="21"/>
          <w:vertAlign w:val="subscript"/>
        </w:rPr>
        <w:t>0-1</w:t>
      </w:r>
      <w:r w:rsidRPr="00213E0A">
        <w:rPr>
          <w:rFonts w:hint="eastAsia"/>
          <w:szCs w:val="21"/>
        </w:rPr>
        <w:t>、</w:t>
      </w:r>
      <w:r w:rsidRPr="00213E0A">
        <w:rPr>
          <w:rFonts w:hint="eastAsia"/>
          <w:szCs w:val="21"/>
        </w:rPr>
        <w:t>C</w:t>
      </w:r>
      <w:r w:rsidRPr="00213E0A">
        <w:rPr>
          <w:rFonts w:hint="eastAsia"/>
          <w:szCs w:val="21"/>
          <w:vertAlign w:val="subscript"/>
        </w:rPr>
        <w:t>0-2</w:t>
      </w:r>
      <w:r w:rsidRPr="00213E0A">
        <w:rPr>
          <w:rFonts w:hint="eastAsia"/>
          <w:szCs w:val="21"/>
        </w:rPr>
        <w:t>、</w:t>
      </w:r>
      <w:r w:rsidRPr="00213E0A">
        <w:rPr>
          <w:rFonts w:hint="eastAsia"/>
          <w:szCs w:val="21"/>
        </w:rPr>
        <w:t>C</w:t>
      </w:r>
      <w:r w:rsidRPr="00213E0A">
        <w:rPr>
          <w:rFonts w:hint="eastAsia"/>
          <w:szCs w:val="21"/>
          <w:vertAlign w:val="subscript"/>
        </w:rPr>
        <w:t>0-3</w:t>
      </w:r>
      <w:r w:rsidRPr="00213E0A">
        <w:rPr>
          <w:rFonts w:hint="eastAsia"/>
          <w:szCs w:val="21"/>
        </w:rPr>
        <w:t>用于测试样品初始指标，</w:t>
      </w:r>
      <w:r>
        <w:rPr>
          <w:rFonts w:hint="eastAsia"/>
          <w:szCs w:val="21"/>
        </w:rPr>
        <w:t>其余样品按照产品说明书规定的</w:t>
      </w:r>
      <w:r w:rsidR="00213E0A">
        <w:rPr>
          <w:rFonts w:hint="eastAsia"/>
          <w:szCs w:val="21"/>
        </w:rPr>
        <w:t>最大</w:t>
      </w:r>
      <w:r>
        <w:rPr>
          <w:rFonts w:hint="eastAsia"/>
          <w:szCs w:val="21"/>
        </w:rPr>
        <w:t>限量或负载</w:t>
      </w:r>
      <w:proofErr w:type="gramStart"/>
      <w:r>
        <w:rPr>
          <w:rFonts w:hint="eastAsia"/>
          <w:szCs w:val="21"/>
        </w:rPr>
        <w:t>线要求</w:t>
      </w:r>
      <w:proofErr w:type="gramEnd"/>
      <w:r>
        <w:rPr>
          <w:rFonts w:hint="eastAsia"/>
          <w:szCs w:val="21"/>
        </w:rPr>
        <w:t>摆放在</w:t>
      </w:r>
      <w:r w:rsidRPr="00890257">
        <w:rPr>
          <w:rFonts w:hint="eastAsia"/>
          <w:szCs w:val="21"/>
        </w:rPr>
        <w:t>肉类短期保鲜功能区域</w:t>
      </w:r>
      <w:r w:rsidRPr="00890257">
        <w:rPr>
          <w:szCs w:val="21"/>
        </w:rPr>
        <w:t>内</w:t>
      </w:r>
      <w:r>
        <w:rPr>
          <w:rFonts w:hint="eastAsia"/>
          <w:szCs w:val="21"/>
        </w:rPr>
        <w:t>，无特殊说明的则按照平铺最大的层数，最多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层。</w:t>
      </w:r>
    </w:p>
    <w:p w:rsidR="00D25914" w:rsidRPr="00890257" w:rsidRDefault="00D25914" w:rsidP="00D25914">
      <w:pPr>
        <w:spacing w:line="300" w:lineRule="auto"/>
        <w:ind w:firstLineChars="100" w:firstLine="210"/>
        <w:rPr>
          <w:rFonts w:ascii="黑体" w:eastAsia="黑体" w:hAnsi="黑体"/>
          <w:noProof/>
          <w:kern w:val="0"/>
          <w:szCs w:val="21"/>
        </w:rPr>
      </w:pPr>
      <w:r w:rsidRPr="00890257">
        <w:rPr>
          <w:rFonts w:ascii="黑体" w:eastAsia="黑体" w:hAnsi="黑体" w:hint="eastAsia"/>
          <w:noProof/>
          <w:kern w:val="0"/>
          <w:szCs w:val="21"/>
        </w:rPr>
        <w:t>6</w:t>
      </w:r>
      <w:r w:rsidRPr="00890257">
        <w:rPr>
          <w:rFonts w:ascii="黑体" w:eastAsia="黑体" w:hAnsi="黑体"/>
          <w:noProof/>
          <w:kern w:val="0"/>
          <w:szCs w:val="21"/>
        </w:rPr>
        <w:t>.</w:t>
      </w:r>
      <w:r w:rsidRPr="00890257">
        <w:rPr>
          <w:rFonts w:ascii="黑体" w:eastAsia="黑体" w:hAnsi="黑体" w:hint="eastAsia"/>
          <w:noProof/>
          <w:kern w:val="0"/>
          <w:szCs w:val="21"/>
        </w:rPr>
        <w:t>1.6</w:t>
      </w:r>
      <w:r w:rsidRPr="00890257">
        <w:rPr>
          <w:rFonts w:ascii="黑体" w:eastAsia="黑体" w:hAnsi="黑体"/>
          <w:noProof/>
          <w:kern w:val="0"/>
          <w:szCs w:val="21"/>
        </w:rPr>
        <w:t>.</w:t>
      </w:r>
      <w:r w:rsidRPr="00890257">
        <w:rPr>
          <w:rFonts w:ascii="黑体" w:eastAsia="黑体" w:hAnsi="黑体" w:hint="eastAsia"/>
          <w:noProof/>
          <w:kern w:val="0"/>
          <w:szCs w:val="21"/>
        </w:rPr>
        <w:t xml:space="preserve">3 </w:t>
      </w:r>
      <w:r w:rsidRPr="00890257">
        <w:rPr>
          <w:rFonts w:ascii="黑体" w:eastAsia="黑体" w:hAnsi="黑体"/>
          <w:noProof/>
          <w:kern w:val="0"/>
          <w:szCs w:val="21"/>
        </w:rPr>
        <w:t>试验材料的</w:t>
      </w:r>
      <w:r w:rsidRPr="00890257">
        <w:rPr>
          <w:rFonts w:ascii="黑体" w:eastAsia="黑体" w:hAnsi="黑体" w:hint="eastAsia"/>
          <w:noProof/>
          <w:kern w:val="0"/>
          <w:szCs w:val="21"/>
        </w:rPr>
        <w:t>测试时间</w:t>
      </w:r>
    </w:p>
    <w:p w:rsidR="004B544C" w:rsidRDefault="00D25914" w:rsidP="00213E0A">
      <w:pPr>
        <w:ind w:firstLineChars="200" w:firstLine="420"/>
        <w:rPr>
          <w:color w:val="000000"/>
          <w:szCs w:val="21"/>
        </w:rPr>
      </w:pPr>
      <w:r w:rsidRPr="00890257">
        <w:rPr>
          <w:szCs w:val="21"/>
        </w:rPr>
        <w:t>将</w:t>
      </w:r>
      <w:r w:rsidRPr="00890257">
        <w:rPr>
          <w:rFonts w:hint="eastAsia"/>
          <w:szCs w:val="21"/>
        </w:rPr>
        <w:t>6.1.6.2</w:t>
      </w:r>
      <w:r w:rsidRPr="00890257">
        <w:rPr>
          <w:rFonts w:hint="eastAsia"/>
          <w:szCs w:val="21"/>
        </w:rPr>
        <w:t>中准备</w:t>
      </w:r>
      <w:r w:rsidRPr="00890257">
        <w:rPr>
          <w:szCs w:val="21"/>
        </w:rPr>
        <w:t>的</w:t>
      </w:r>
      <w:r>
        <w:rPr>
          <w:rFonts w:hint="eastAsia"/>
          <w:szCs w:val="21"/>
        </w:rPr>
        <w:t>所有</w:t>
      </w:r>
      <w:r w:rsidRPr="00890257">
        <w:rPr>
          <w:szCs w:val="21"/>
        </w:rPr>
        <w:t>样品</w:t>
      </w:r>
      <w:r w:rsidRPr="00890257">
        <w:rPr>
          <w:rFonts w:hint="eastAsia"/>
          <w:szCs w:val="21"/>
        </w:rPr>
        <w:t>称重并记录重量（</w:t>
      </w:r>
      <w:r>
        <w:rPr>
          <w:rFonts w:hint="eastAsia"/>
          <w:szCs w:val="21"/>
        </w:rPr>
        <w:t>至少</w:t>
      </w:r>
      <w:r w:rsidRPr="00890257">
        <w:rPr>
          <w:rFonts w:hint="eastAsia"/>
          <w:szCs w:val="21"/>
        </w:rPr>
        <w:t>精确到</w:t>
      </w:r>
      <w:r w:rsidRPr="00890257">
        <w:rPr>
          <w:rFonts w:hint="eastAsia"/>
          <w:szCs w:val="21"/>
        </w:rPr>
        <w:t>0.1g</w:t>
      </w:r>
      <w:r w:rsidRPr="00890257">
        <w:rPr>
          <w:rFonts w:hint="eastAsia"/>
          <w:szCs w:val="21"/>
        </w:rPr>
        <w:t>）</w:t>
      </w:r>
      <w:r w:rsidRPr="00890257">
        <w:rPr>
          <w:szCs w:val="21"/>
        </w:rPr>
        <w:t>，</w:t>
      </w:r>
      <w:r w:rsidRPr="00890257">
        <w:rPr>
          <w:rFonts w:hint="eastAsia"/>
          <w:szCs w:val="21"/>
        </w:rPr>
        <w:t>将</w:t>
      </w:r>
      <w:r w:rsidRPr="00890257">
        <w:rPr>
          <w:rFonts w:hint="eastAsia"/>
          <w:szCs w:val="21"/>
        </w:rPr>
        <w:t>A</w:t>
      </w:r>
      <w:r w:rsidRPr="00890257">
        <w:rPr>
          <w:rFonts w:hint="eastAsia"/>
          <w:szCs w:val="21"/>
        </w:rPr>
        <w:t>、</w:t>
      </w:r>
      <w:r w:rsidRPr="00890257">
        <w:rPr>
          <w:rFonts w:hint="eastAsia"/>
          <w:szCs w:val="21"/>
        </w:rPr>
        <w:t>B</w:t>
      </w:r>
      <w:r w:rsidRPr="00890257">
        <w:rPr>
          <w:rFonts w:hint="eastAsia"/>
          <w:szCs w:val="21"/>
        </w:rPr>
        <w:t>、</w:t>
      </w:r>
      <w:r w:rsidRPr="00890257">
        <w:rPr>
          <w:rFonts w:hint="eastAsia"/>
          <w:szCs w:val="21"/>
        </w:rPr>
        <w:t>C</w:t>
      </w:r>
      <w:r w:rsidRPr="00890257">
        <w:rPr>
          <w:rFonts w:hint="eastAsia"/>
          <w:szCs w:val="21"/>
        </w:rPr>
        <w:t>三种样品按照图</w:t>
      </w:r>
      <w:r w:rsidRPr="00890257">
        <w:rPr>
          <w:rFonts w:hint="eastAsia"/>
          <w:szCs w:val="21"/>
        </w:rPr>
        <w:t>1</w:t>
      </w:r>
      <w:r w:rsidRPr="00890257">
        <w:rPr>
          <w:rFonts w:hint="eastAsia"/>
          <w:szCs w:val="21"/>
        </w:rPr>
        <w:t>所示放入</w:t>
      </w:r>
      <w:r w:rsidRPr="00890257">
        <w:rPr>
          <w:rFonts w:hint="eastAsia"/>
          <w:szCs w:val="21"/>
        </w:rPr>
        <w:t>1#</w:t>
      </w:r>
      <w:r w:rsidRPr="00890257">
        <w:rPr>
          <w:szCs w:val="21"/>
        </w:rPr>
        <w:t>电冰箱</w:t>
      </w:r>
      <w:r w:rsidRPr="00890257">
        <w:rPr>
          <w:rFonts w:hint="eastAsia"/>
          <w:szCs w:val="21"/>
        </w:rPr>
        <w:t>的肉类短期保鲜功能区域</w:t>
      </w:r>
      <w:r w:rsidRPr="00890257">
        <w:rPr>
          <w:szCs w:val="21"/>
        </w:rPr>
        <w:t>内，</w:t>
      </w:r>
      <w:r w:rsidRPr="00890257">
        <w:rPr>
          <w:rFonts w:hint="eastAsia"/>
          <w:szCs w:val="21"/>
        </w:rPr>
        <w:t>从下到上依次编号为</w:t>
      </w:r>
      <w:r w:rsidRPr="002041B0">
        <w:rPr>
          <w:rFonts w:hint="eastAsia"/>
          <w:color w:val="000000"/>
          <w:szCs w:val="21"/>
        </w:rPr>
        <w:t>F1</w:t>
      </w:r>
      <w:r w:rsidRPr="002041B0">
        <w:rPr>
          <w:rFonts w:hint="eastAsia"/>
          <w:color w:val="000000"/>
          <w:szCs w:val="21"/>
        </w:rPr>
        <w:t>、</w:t>
      </w:r>
      <w:r w:rsidRPr="002041B0">
        <w:rPr>
          <w:rFonts w:hint="eastAsia"/>
          <w:color w:val="000000"/>
          <w:szCs w:val="21"/>
        </w:rPr>
        <w:t>F2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F3</w:t>
      </w:r>
      <w:r w:rsidRPr="002041B0">
        <w:rPr>
          <w:rFonts w:hint="eastAsia"/>
          <w:color w:val="000000"/>
          <w:szCs w:val="21"/>
        </w:rPr>
        <w:t>层，其中整只鸡排放在</w:t>
      </w:r>
      <w:r w:rsidRPr="002041B0">
        <w:rPr>
          <w:rFonts w:hint="eastAsia"/>
          <w:color w:val="000000"/>
          <w:szCs w:val="21"/>
        </w:rPr>
        <w:t>F1</w:t>
      </w:r>
      <w:r w:rsidRPr="002041B0">
        <w:rPr>
          <w:rFonts w:hint="eastAsia"/>
          <w:color w:val="000000"/>
          <w:szCs w:val="21"/>
        </w:rPr>
        <w:t>、</w:t>
      </w:r>
      <w:r w:rsidRPr="002041B0">
        <w:rPr>
          <w:rFonts w:hint="eastAsia"/>
          <w:color w:val="000000"/>
          <w:szCs w:val="21"/>
        </w:rPr>
        <w:t>F2</w:t>
      </w:r>
      <w:r w:rsidRPr="002041B0">
        <w:rPr>
          <w:rFonts w:hint="eastAsia"/>
          <w:color w:val="000000"/>
          <w:szCs w:val="21"/>
        </w:rPr>
        <w:t>层外侧位置（靠近冰箱门体），</w:t>
      </w:r>
      <w:r w:rsidRPr="002041B0">
        <w:rPr>
          <w:rFonts w:hint="eastAsia"/>
          <w:color w:val="000000"/>
          <w:szCs w:val="21"/>
        </w:rPr>
        <w:t>F1</w:t>
      </w:r>
      <w:r w:rsidRPr="002041B0">
        <w:rPr>
          <w:rFonts w:hint="eastAsia"/>
          <w:color w:val="000000"/>
          <w:szCs w:val="21"/>
        </w:rPr>
        <w:t>、</w:t>
      </w:r>
      <w:r w:rsidRPr="002041B0">
        <w:rPr>
          <w:rFonts w:hint="eastAsia"/>
          <w:color w:val="000000"/>
          <w:szCs w:val="21"/>
        </w:rPr>
        <w:t>F2</w:t>
      </w:r>
      <w:r w:rsidRPr="002041B0">
        <w:rPr>
          <w:rFonts w:hint="eastAsia"/>
          <w:color w:val="000000"/>
          <w:szCs w:val="21"/>
        </w:rPr>
        <w:t>其他位置用相同数量的鲫鱼和猪背部里脊肉交替平铺，直到达到</w:t>
      </w:r>
      <w:r w:rsidRPr="00890257">
        <w:rPr>
          <w:rFonts w:hint="eastAsia"/>
          <w:szCs w:val="21"/>
        </w:rPr>
        <w:t>6.1.6.2</w:t>
      </w:r>
      <w:r>
        <w:rPr>
          <w:rFonts w:hint="eastAsia"/>
          <w:szCs w:val="21"/>
        </w:rPr>
        <w:t>中</w:t>
      </w:r>
      <w:r>
        <w:rPr>
          <w:rFonts w:hint="eastAsia"/>
          <w:color w:val="000000"/>
          <w:szCs w:val="21"/>
        </w:rPr>
        <w:t>要求</w:t>
      </w:r>
      <w:r w:rsidRPr="002041B0">
        <w:rPr>
          <w:rFonts w:hint="eastAsia"/>
          <w:color w:val="000000"/>
          <w:szCs w:val="21"/>
        </w:rPr>
        <w:t>。并以从内到外</w:t>
      </w:r>
      <w:r>
        <w:rPr>
          <w:rFonts w:hint="eastAsia"/>
          <w:color w:val="000000"/>
          <w:szCs w:val="21"/>
        </w:rPr>
        <w:t>、从下到上</w:t>
      </w:r>
      <w:r w:rsidRPr="002041B0">
        <w:rPr>
          <w:rFonts w:hint="eastAsia"/>
          <w:color w:val="000000"/>
          <w:szCs w:val="21"/>
        </w:rPr>
        <w:t>的顺序依次对猪背部里脊肉编号为</w:t>
      </w:r>
      <w:r w:rsidRPr="002041B0">
        <w:rPr>
          <w:rFonts w:hint="eastAsia"/>
          <w:color w:val="000000"/>
          <w:szCs w:val="21"/>
        </w:rPr>
        <w:t>B-1</w:t>
      </w:r>
      <w:r w:rsidRPr="002041B0">
        <w:rPr>
          <w:rFonts w:hint="eastAsia"/>
          <w:color w:val="000000"/>
          <w:szCs w:val="21"/>
        </w:rPr>
        <w:t>、</w:t>
      </w:r>
      <w:r w:rsidRPr="002041B0">
        <w:rPr>
          <w:rFonts w:hint="eastAsia"/>
          <w:color w:val="000000"/>
          <w:szCs w:val="21"/>
        </w:rPr>
        <w:t>B-2</w:t>
      </w:r>
      <w:r>
        <w:rPr>
          <w:rFonts w:hint="eastAsia"/>
          <w:color w:val="000000"/>
          <w:szCs w:val="21"/>
        </w:rPr>
        <w:t>、</w:t>
      </w:r>
      <w:r w:rsidRPr="002041B0">
        <w:rPr>
          <w:rFonts w:hint="eastAsia"/>
          <w:color w:val="000000"/>
          <w:szCs w:val="21"/>
        </w:rPr>
        <w:t>B-X</w:t>
      </w:r>
      <w:r w:rsidRPr="002041B0">
        <w:rPr>
          <w:rFonts w:hint="eastAsia"/>
          <w:color w:val="000000"/>
          <w:szCs w:val="21"/>
        </w:rPr>
        <w:t>，对鲫鱼编号</w:t>
      </w:r>
      <w:r w:rsidRPr="00890257">
        <w:rPr>
          <w:rFonts w:hint="eastAsia"/>
          <w:szCs w:val="21"/>
        </w:rPr>
        <w:t>为</w:t>
      </w:r>
      <w:r w:rsidRPr="00890257">
        <w:rPr>
          <w:rFonts w:hint="eastAsia"/>
          <w:szCs w:val="21"/>
        </w:rPr>
        <w:t>C-1</w:t>
      </w:r>
      <w:r w:rsidRPr="00890257">
        <w:rPr>
          <w:rFonts w:hint="eastAsia"/>
          <w:szCs w:val="21"/>
        </w:rPr>
        <w:t>、</w:t>
      </w:r>
      <w:r w:rsidRPr="00890257">
        <w:rPr>
          <w:rFonts w:hint="eastAsia"/>
          <w:szCs w:val="21"/>
        </w:rPr>
        <w:t>C-2</w:t>
      </w:r>
      <w:r w:rsidRPr="00890257">
        <w:rPr>
          <w:rFonts w:hint="eastAsia"/>
          <w:szCs w:val="21"/>
        </w:rPr>
        <w:t>…</w:t>
      </w:r>
      <w:r w:rsidRPr="00890257">
        <w:rPr>
          <w:rFonts w:hint="eastAsia"/>
          <w:szCs w:val="21"/>
        </w:rPr>
        <w:t xml:space="preserve">C-X </w:t>
      </w:r>
      <w:r w:rsidRPr="00890257">
        <w:rPr>
          <w:rFonts w:hint="eastAsia"/>
          <w:szCs w:val="21"/>
        </w:rPr>
        <w:t>。</w:t>
      </w:r>
      <w:r w:rsidRPr="00890257">
        <w:rPr>
          <w:rFonts w:hint="eastAsia"/>
          <w:szCs w:val="21"/>
        </w:rPr>
        <w:t>2#</w:t>
      </w:r>
      <w:r w:rsidRPr="00890257">
        <w:rPr>
          <w:rFonts w:hint="eastAsia"/>
          <w:szCs w:val="21"/>
        </w:rPr>
        <w:t>、</w:t>
      </w:r>
      <w:r w:rsidRPr="00890257">
        <w:rPr>
          <w:rFonts w:hint="eastAsia"/>
          <w:szCs w:val="21"/>
        </w:rPr>
        <w:t>3#</w:t>
      </w:r>
      <w:r w:rsidRPr="00890257">
        <w:rPr>
          <w:rFonts w:hint="eastAsia"/>
          <w:szCs w:val="21"/>
        </w:rPr>
        <w:t>电冰箱与</w:t>
      </w:r>
      <w:r w:rsidRPr="00890257">
        <w:rPr>
          <w:rFonts w:hint="eastAsia"/>
          <w:szCs w:val="21"/>
        </w:rPr>
        <w:t>1#</w:t>
      </w:r>
      <w:r w:rsidRPr="00890257">
        <w:rPr>
          <w:rFonts w:hint="eastAsia"/>
          <w:szCs w:val="21"/>
        </w:rPr>
        <w:t>电冰箱相同。记录放入冰箱内的时间（精确到分钟），到达产品宣称的保鲜期后</w:t>
      </w:r>
      <w:r>
        <w:rPr>
          <w:rFonts w:hint="eastAsia"/>
          <w:szCs w:val="21"/>
        </w:rPr>
        <w:t>对</w:t>
      </w:r>
      <w:r w:rsidRPr="00890257">
        <w:rPr>
          <w:rFonts w:hint="eastAsia"/>
          <w:szCs w:val="21"/>
        </w:rPr>
        <w:t>整只鸡、猪背部里脊肉</w:t>
      </w:r>
      <w:r>
        <w:rPr>
          <w:rFonts w:hint="eastAsia"/>
          <w:szCs w:val="21"/>
        </w:rPr>
        <w:t>和</w:t>
      </w:r>
      <w:r w:rsidRPr="00890257">
        <w:rPr>
          <w:rFonts w:hint="eastAsia"/>
          <w:szCs w:val="21"/>
        </w:rPr>
        <w:t>鲫鱼按照</w:t>
      </w:r>
      <w:r w:rsidRPr="00890257">
        <w:rPr>
          <w:rFonts w:hint="eastAsia"/>
          <w:szCs w:val="21"/>
        </w:rPr>
        <w:t>5.2</w:t>
      </w:r>
      <w:r w:rsidRPr="00890257">
        <w:rPr>
          <w:rFonts w:hint="eastAsia"/>
          <w:szCs w:val="21"/>
        </w:rPr>
        <w:t>中步骤</w:t>
      </w:r>
      <w:r w:rsidRPr="00890257">
        <w:rPr>
          <w:szCs w:val="21"/>
        </w:rPr>
        <w:t>进行相关指标的测定</w:t>
      </w:r>
      <w:r w:rsidRPr="001A62D1">
        <w:rPr>
          <w:color w:val="000000"/>
          <w:szCs w:val="21"/>
        </w:rPr>
        <w:t>。</w:t>
      </w:r>
    </w:p>
    <w:p w:rsidR="00213E0A" w:rsidRPr="0004150D" w:rsidRDefault="00213E0A" w:rsidP="00213E0A">
      <w:pPr>
        <w:ind w:firstLineChars="200" w:firstLine="420"/>
        <w:rPr>
          <w:color w:val="000000"/>
          <w:szCs w:val="21"/>
        </w:rPr>
      </w:pP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763"/>
        <w:gridCol w:w="1649"/>
        <w:gridCol w:w="1729"/>
        <w:gridCol w:w="1730"/>
        <w:gridCol w:w="1732"/>
        <w:gridCol w:w="635"/>
      </w:tblGrid>
      <w:tr w:rsidR="00D25914" w:rsidRPr="006577B6" w:rsidTr="00866F67">
        <w:trPr>
          <w:trHeight w:val="787"/>
          <w:jc w:val="center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D25914" w:rsidRDefault="00D25914" w:rsidP="00866F6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冰</w:t>
            </w:r>
          </w:p>
          <w:p w:rsidR="00D25914" w:rsidRDefault="00D25914" w:rsidP="00866F6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箱</w:t>
            </w:r>
          </w:p>
          <w:p w:rsidR="00D25914" w:rsidRDefault="00D25914" w:rsidP="00866F6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背</w:t>
            </w:r>
          </w:p>
          <w:p w:rsidR="00D25914" w:rsidRPr="006577B6" w:rsidRDefault="00D25914" w:rsidP="00866F6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板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25914" w:rsidRDefault="00D25914" w:rsidP="00866F67">
            <w:pPr>
              <w:jc w:val="center"/>
            </w:pPr>
            <w:r w:rsidRPr="00E2481D">
              <w:rPr>
                <w:rFonts w:ascii="宋体" w:hAnsi="宋体" w:hint="eastAsia"/>
                <w:color w:val="000000"/>
                <w:szCs w:val="21"/>
              </w:rPr>
              <w:t>…</w:t>
            </w:r>
          </w:p>
        </w:tc>
        <w:tc>
          <w:tcPr>
            <w:tcW w:w="1649" w:type="dxa"/>
            <w:vAlign w:val="center"/>
          </w:tcPr>
          <w:p w:rsidR="00D25914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F3</w:t>
            </w:r>
            <w:r>
              <w:rPr>
                <w:rFonts w:hint="eastAsia"/>
                <w:color w:val="000000"/>
                <w:szCs w:val="21"/>
              </w:rPr>
              <w:t>内侧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  <w:p w:rsidR="00D25914" w:rsidRPr="006577B6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146B028" wp14:editId="1FE0DB68">
                  <wp:extent cx="744855" cy="33845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vAlign w:val="center"/>
          </w:tcPr>
          <w:p w:rsidR="00D25914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F3</w:t>
            </w:r>
            <w:r>
              <w:rPr>
                <w:rFonts w:hint="eastAsia"/>
                <w:color w:val="000000"/>
                <w:szCs w:val="21"/>
              </w:rPr>
              <w:t>内侧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  <w:p w:rsidR="00D25914" w:rsidRPr="006577B6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04DD557" wp14:editId="14FE12B2">
                  <wp:extent cx="719455" cy="3048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25914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F3</w:t>
            </w:r>
            <w:r>
              <w:rPr>
                <w:rFonts w:hint="eastAsia"/>
                <w:color w:val="000000"/>
                <w:szCs w:val="21"/>
              </w:rPr>
              <w:t>外侧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  <w:p w:rsidR="00D25914" w:rsidRPr="006577B6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21FF0F5" wp14:editId="4E6BCCFB">
                  <wp:extent cx="744855" cy="33845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vAlign w:val="center"/>
          </w:tcPr>
          <w:p w:rsidR="00D25914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F3</w:t>
            </w:r>
            <w:r>
              <w:rPr>
                <w:rFonts w:hint="eastAsia"/>
                <w:color w:val="000000"/>
                <w:szCs w:val="21"/>
              </w:rPr>
              <w:t>外侧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  <w:p w:rsidR="00D25914" w:rsidRPr="006577B6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8A39B44" wp14:editId="578850A0">
                  <wp:extent cx="719455" cy="3048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D25914" w:rsidRPr="006577B6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冰箱门体</w:t>
            </w:r>
          </w:p>
        </w:tc>
      </w:tr>
      <w:tr w:rsidR="00D25914" w:rsidRPr="006577B6" w:rsidTr="00866F67">
        <w:trPr>
          <w:trHeight w:val="991"/>
          <w:jc w:val="center"/>
        </w:trPr>
        <w:tc>
          <w:tcPr>
            <w:tcW w:w="647" w:type="dxa"/>
            <w:vMerge/>
            <w:shd w:val="clear" w:color="auto" w:fill="auto"/>
            <w:vAlign w:val="center"/>
          </w:tcPr>
          <w:p w:rsidR="00D25914" w:rsidRPr="006577B6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D25914" w:rsidRPr="006577B6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…</w:t>
            </w:r>
          </w:p>
        </w:tc>
        <w:tc>
          <w:tcPr>
            <w:tcW w:w="1649" w:type="dxa"/>
            <w:vAlign w:val="center"/>
          </w:tcPr>
          <w:p w:rsidR="00D25914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F2</w:t>
            </w:r>
            <w:r>
              <w:rPr>
                <w:rFonts w:hint="eastAsia"/>
                <w:color w:val="000000"/>
                <w:szCs w:val="21"/>
              </w:rPr>
              <w:t>内侧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  <w:p w:rsidR="00D25914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389EA8F" wp14:editId="7CF84105">
                  <wp:extent cx="719455" cy="30480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vAlign w:val="center"/>
          </w:tcPr>
          <w:p w:rsidR="00D25914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F2</w:t>
            </w:r>
            <w:r>
              <w:rPr>
                <w:rFonts w:hint="eastAsia"/>
                <w:color w:val="000000"/>
                <w:szCs w:val="21"/>
              </w:rPr>
              <w:t>内侧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  <w:p w:rsidR="00D25914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AE34B2F" wp14:editId="5CC83957">
                  <wp:extent cx="744855" cy="33845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gridSpan w:val="2"/>
            <w:vMerge w:val="restart"/>
            <w:shd w:val="clear" w:color="auto" w:fill="auto"/>
            <w:vAlign w:val="center"/>
          </w:tcPr>
          <w:p w:rsidR="00D25914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F1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F2</w:t>
            </w:r>
            <w:r>
              <w:rPr>
                <w:rFonts w:hint="eastAsia"/>
                <w:color w:val="000000"/>
                <w:szCs w:val="21"/>
              </w:rPr>
              <w:t>最外侧：</w:t>
            </w:r>
          </w:p>
          <w:p w:rsidR="00D25914" w:rsidRPr="006577B6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84CB4B2" wp14:editId="01BCCE56">
                  <wp:extent cx="922655" cy="97345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  <w:vMerge/>
            <w:shd w:val="clear" w:color="auto" w:fill="auto"/>
          </w:tcPr>
          <w:p w:rsidR="00D25914" w:rsidRPr="006577B6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</w:p>
        </w:tc>
      </w:tr>
      <w:tr w:rsidR="00D25914" w:rsidRPr="006577B6" w:rsidTr="00866F67">
        <w:trPr>
          <w:trHeight w:val="920"/>
          <w:jc w:val="center"/>
        </w:trPr>
        <w:tc>
          <w:tcPr>
            <w:tcW w:w="647" w:type="dxa"/>
            <w:vMerge/>
            <w:shd w:val="clear" w:color="auto" w:fill="auto"/>
            <w:vAlign w:val="center"/>
          </w:tcPr>
          <w:p w:rsidR="00D25914" w:rsidRPr="006577B6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:rsidR="00D25914" w:rsidRDefault="00D25914" w:rsidP="00866F67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D25914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F1</w:t>
            </w:r>
            <w:r>
              <w:rPr>
                <w:rFonts w:hint="eastAsia"/>
                <w:color w:val="000000"/>
                <w:szCs w:val="21"/>
              </w:rPr>
              <w:t>内侧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  <w:p w:rsidR="00D25914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3445929" wp14:editId="301D6246">
                  <wp:extent cx="744855" cy="33845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vAlign w:val="center"/>
          </w:tcPr>
          <w:p w:rsidR="00D25914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F1</w:t>
            </w:r>
            <w:r>
              <w:rPr>
                <w:rFonts w:hint="eastAsia"/>
                <w:color w:val="000000"/>
                <w:szCs w:val="21"/>
              </w:rPr>
              <w:t>内侧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  <w:p w:rsidR="00D25914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24FE2E1" wp14:editId="7DBFCE91">
                  <wp:extent cx="719455" cy="3048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gridSpan w:val="2"/>
            <w:vMerge/>
            <w:shd w:val="clear" w:color="auto" w:fill="auto"/>
            <w:vAlign w:val="center"/>
          </w:tcPr>
          <w:p w:rsidR="00D25914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D25914" w:rsidRPr="006577B6" w:rsidRDefault="00D25914" w:rsidP="00866F67">
            <w:pPr>
              <w:spacing w:line="300" w:lineRule="auto"/>
              <w:jc w:val="center"/>
              <w:rPr>
                <w:color w:val="000000"/>
                <w:szCs w:val="21"/>
              </w:rPr>
            </w:pPr>
          </w:p>
        </w:tc>
      </w:tr>
    </w:tbl>
    <w:p w:rsidR="00D25914" w:rsidRPr="00B90549" w:rsidRDefault="00D25914" w:rsidP="00D25914">
      <w:pPr>
        <w:spacing w:line="300" w:lineRule="auto"/>
        <w:jc w:val="center"/>
        <w:rPr>
          <w:rFonts w:eastAsia="黑体"/>
          <w:szCs w:val="21"/>
        </w:rPr>
      </w:pPr>
      <w:r w:rsidRPr="00B90549">
        <w:rPr>
          <w:rFonts w:eastAsia="黑体" w:hint="eastAsia"/>
          <w:szCs w:val="21"/>
        </w:rPr>
        <w:t>图</w:t>
      </w:r>
      <w:r w:rsidRPr="00B90549">
        <w:rPr>
          <w:rFonts w:eastAsia="黑体" w:hint="eastAsia"/>
          <w:szCs w:val="21"/>
        </w:rPr>
        <w:t xml:space="preserve">1 </w:t>
      </w:r>
      <w:r w:rsidRPr="00B90549">
        <w:rPr>
          <w:rFonts w:eastAsia="黑体" w:hint="eastAsia"/>
          <w:szCs w:val="21"/>
        </w:rPr>
        <w:t>样品在肉类短期保鲜区域内的摆放位置</w:t>
      </w:r>
    </w:p>
    <w:p w:rsidR="00D25914" w:rsidRDefault="00D25914" w:rsidP="00213E0A">
      <w:pPr>
        <w:spacing w:line="300" w:lineRule="auto"/>
        <w:ind w:firstLineChars="200" w:firstLine="400"/>
        <w:jc w:val="left"/>
        <w:rPr>
          <w:noProof/>
          <w:sz w:val="20"/>
        </w:rPr>
      </w:pPr>
      <w:r w:rsidRPr="00FD227A">
        <w:rPr>
          <w:rFonts w:hint="eastAsia"/>
          <w:color w:val="000000"/>
          <w:sz w:val="20"/>
          <w:szCs w:val="21"/>
        </w:rPr>
        <w:lastRenderedPageBreak/>
        <w:t>备注：</w:t>
      </w:r>
      <w:r>
        <w:rPr>
          <w:noProof/>
          <w:sz w:val="20"/>
        </w:rPr>
        <w:drawing>
          <wp:inline distT="0" distB="0" distL="0" distR="0" wp14:anchorId="4264820B" wp14:editId="24DDB318">
            <wp:extent cx="490855" cy="5251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27A">
        <w:rPr>
          <w:rFonts w:hint="eastAsia"/>
          <w:noProof/>
          <w:sz w:val="20"/>
        </w:rPr>
        <w:t>——整只鸡；</w:t>
      </w:r>
      <w:r w:rsidR="00455618">
        <w:rPr>
          <w:rFonts w:hint="eastAsia"/>
          <w:noProof/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 wp14:anchorId="682C640D" wp14:editId="0A0739BE">
            <wp:extent cx="719455" cy="304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27A">
        <w:rPr>
          <w:rFonts w:hint="eastAsia"/>
          <w:noProof/>
          <w:sz w:val="20"/>
        </w:rPr>
        <w:t>——猪背部里脊肉；</w:t>
      </w:r>
      <w:r w:rsidR="00455618">
        <w:rPr>
          <w:rFonts w:hint="eastAsia"/>
          <w:noProof/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 wp14:anchorId="523EDA88" wp14:editId="50526933">
            <wp:extent cx="744855" cy="3384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27A">
        <w:rPr>
          <w:rFonts w:hint="eastAsia"/>
          <w:noProof/>
          <w:sz w:val="20"/>
        </w:rPr>
        <w:t>——鲫鱼。</w:t>
      </w:r>
      <w:bookmarkStart w:id="47" w:name="_Toc405902126"/>
      <w:bookmarkStart w:id="48" w:name="_Toc405902788"/>
      <w:bookmarkEnd w:id="26"/>
    </w:p>
    <w:p w:rsidR="00D25914" w:rsidRPr="0004150D" w:rsidRDefault="00D25914" w:rsidP="00D25914">
      <w:pPr>
        <w:spacing w:line="300" w:lineRule="auto"/>
        <w:jc w:val="left"/>
        <w:rPr>
          <w:color w:val="000000"/>
          <w:sz w:val="20"/>
          <w:szCs w:val="21"/>
        </w:rPr>
      </w:pPr>
    </w:p>
    <w:p w:rsidR="00D25914" w:rsidRPr="00276C2E" w:rsidRDefault="00D25914" w:rsidP="00D25914">
      <w:pPr>
        <w:pStyle w:val="a6"/>
        <w:numPr>
          <w:ilvl w:val="0"/>
          <w:numId w:val="0"/>
        </w:numPr>
        <w:spacing w:before="312" w:after="312" w:line="300" w:lineRule="auto"/>
        <w:rPr>
          <w:rFonts w:hAnsi="黑体"/>
          <w:color w:val="000000"/>
          <w:szCs w:val="21"/>
        </w:rPr>
      </w:pPr>
      <w:bookmarkStart w:id="49" w:name="_Toc482620669"/>
      <w:r>
        <w:rPr>
          <w:rFonts w:hAnsi="黑体" w:hint="eastAsia"/>
          <w:color w:val="000000"/>
          <w:szCs w:val="21"/>
        </w:rPr>
        <w:t>6.2</w:t>
      </w:r>
      <w:r w:rsidRPr="00276C2E">
        <w:rPr>
          <w:rFonts w:hAnsi="黑体"/>
          <w:color w:val="000000"/>
          <w:szCs w:val="21"/>
        </w:rPr>
        <w:t>试验步骤</w:t>
      </w:r>
      <w:bookmarkEnd w:id="47"/>
      <w:bookmarkEnd w:id="48"/>
      <w:bookmarkEnd w:id="49"/>
    </w:p>
    <w:p w:rsidR="00D25914" w:rsidRPr="00CA1353" w:rsidRDefault="00D25914" w:rsidP="00D25914">
      <w:pPr>
        <w:spacing w:line="300" w:lineRule="auto"/>
        <w:rPr>
          <w:rFonts w:eastAsia="黑体"/>
          <w:szCs w:val="21"/>
        </w:rPr>
      </w:pPr>
      <w:r>
        <w:rPr>
          <w:rFonts w:ascii="黑体" w:eastAsia="黑体" w:hAnsi="黑体" w:hint="eastAsia"/>
          <w:szCs w:val="21"/>
        </w:rPr>
        <w:t>6</w:t>
      </w:r>
      <w:r w:rsidRPr="000A4EB2">
        <w:rPr>
          <w:rFonts w:ascii="黑体" w:eastAsia="黑体" w:hAnsi="黑体" w:hint="eastAsia"/>
          <w:szCs w:val="21"/>
        </w:rPr>
        <w:t>.</w:t>
      </w:r>
      <w:r>
        <w:rPr>
          <w:rFonts w:ascii="黑体" w:eastAsia="黑体" w:hAnsi="黑体" w:hint="eastAsia"/>
          <w:szCs w:val="21"/>
        </w:rPr>
        <w:t>2</w:t>
      </w:r>
      <w:r w:rsidRPr="000A4EB2">
        <w:rPr>
          <w:rFonts w:ascii="黑体" w:eastAsia="黑体" w:hAnsi="黑体" w:hint="eastAsia"/>
          <w:szCs w:val="21"/>
        </w:rPr>
        <w:t xml:space="preserve">.1 </w:t>
      </w:r>
      <w:r>
        <w:rPr>
          <w:rFonts w:eastAsia="黑体" w:hint="eastAsia"/>
          <w:szCs w:val="21"/>
        </w:rPr>
        <w:t xml:space="preserve"> </w:t>
      </w:r>
      <w:r w:rsidRPr="00CA1353">
        <w:rPr>
          <w:rFonts w:eastAsia="黑体"/>
          <w:szCs w:val="21"/>
        </w:rPr>
        <w:t>感官</w:t>
      </w:r>
      <w:r>
        <w:rPr>
          <w:rFonts w:eastAsia="黑体"/>
          <w:szCs w:val="21"/>
        </w:rPr>
        <w:t>评</w:t>
      </w:r>
      <w:r>
        <w:rPr>
          <w:rFonts w:eastAsia="黑体" w:hint="eastAsia"/>
          <w:szCs w:val="21"/>
        </w:rPr>
        <w:t>定</w:t>
      </w:r>
    </w:p>
    <w:p w:rsidR="00D25914" w:rsidRPr="0067162D" w:rsidRDefault="00D25914" w:rsidP="00950139">
      <w:pPr>
        <w:spacing w:line="300" w:lineRule="auto"/>
        <w:ind w:firstLineChars="200" w:firstLine="420"/>
        <w:rPr>
          <w:szCs w:val="21"/>
        </w:rPr>
      </w:pPr>
      <w:r w:rsidRPr="0067162D">
        <w:rPr>
          <w:szCs w:val="21"/>
        </w:rPr>
        <w:t>对按照要求存放的试验材料，在第一次放入电冰箱之前</w:t>
      </w:r>
      <w:r w:rsidRPr="0067162D">
        <w:rPr>
          <w:szCs w:val="21"/>
        </w:rPr>
        <w:t>10min</w:t>
      </w:r>
      <w:r w:rsidRPr="0067162D">
        <w:rPr>
          <w:szCs w:val="21"/>
        </w:rPr>
        <w:t>之内、</w:t>
      </w:r>
      <w:r w:rsidRPr="0067162D">
        <w:rPr>
          <w:rFonts w:hint="eastAsia"/>
          <w:szCs w:val="21"/>
        </w:rPr>
        <w:t>到达产品宣称的保鲜期</w:t>
      </w:r>
      <w:r w:rsidRPr="0067162D">
        <w:rPr>
          <w:szCs w:val="21"/>
        </w:rPr>
        <w:t>后</w:t>
      </w:r>
      <w:r>
        <w:rPr>
          <w:rFonts w:hint="eastAsia"/>
          <w:szCs w:val="21"/>
        </w:rPr>
        <w:t>取出</w:t>
      </w:r>
      <w:r w:rsidRPr="0067162D">
        <w:rPr>
          <w:szCs w:val="21"/>
        </w:rPr>
        <w:t>1</w:t>
      </w:r>
      <w:r w:rsidRPr="0067162D">
        <w:rPr>
          <w:rFonts w:hint="eastAsia"/>
          <w:szCs w:val="21"/>
        </w:rPr>
        <w:t>0min</w:t>
      </w:r>
      <w:r w:rsidRPr="0067162D">
        <w:rPr>
          <w:szCs w:val="21"/>
        </w:rPr>
        <w:t>之内，</w:t>
      </w:r>
      <w:r>
        <w:rPr>
          <w:rFonts w:hint="eastAsia"/>
          <w:szCs w:val="21"/>
        </w:rPr>
        <w:t>完成对所有样品的</w:t>
      </w:r>
      <w:r w:rsidRPr="0067162D">
        <w:rPr>
          <w:rFonts w:hint="eastAsia"/>
          <w:szCs w:val="21"/>
        </w:rPr>
        <w:t>感官评价</w:t>
      </w:r>
      <w:r w:rsidRPr="0067162D">
        <w:rPr>
          <w:szCs w:val="21"/>
        </w:rPr>
        <w:t>。</w:t>
      </w:r>
      <w:r w:rsidRPr="0067162D">
        <w:rPr>
          <w:rFonts w:hint="eastAsia"/>
          <w:szCs w:val="21"/>
        </w:rPr>
        <w:t>方法为将样品分别置于白色瓷盘上，在自然光条件下观察色泽和状态，嗅其气味</w:t>
      </w:r>
      <w:r>
        <w:rPr>
          <w:rFonts w:hint="eastAsia"/>
          <w:szCs w:val="21"/>
        </w:rPr>
        <w:t>，并做出判定</w:t>
      </w:r>
      <w:r w:rsidRPr="0067162D">
        <w:rPr>
          <w:rFonts w:hint="eastAsia"/>
          <w:szCs w:val="21"/>
        </w:rPr>
        <w:t>。</w:t>
      </w:r>
    </w:p>
    <w:p w:rsidR="00D25914" w:rsidRPr="005B4A0E" w:rsidRDefault="00D25914" w:rsidP="00D25914">
      <w:pPr>
        <w:spacing w:line="300" w:lineRule="auto"/>
        <w:rPr>
          <w:rFonts w:eastAsia="黑体"/>
          <w:szCs w:val="21"/>
        </w:rPr>
      </w:pPr>
      <w:r w:rsidRPr="0067162D">
        <w:rPr>
          <w:rFonts w:ascii="黑体" w:eastAsia="黑体" w:hAnsi="黑体" w:hint="eastAsia"/>
          <w:szCs w:val="21"/>
        </w:rPr>
        <w:t>6.2.2</w:t>
      </w:r>
      <w:r w:rsidRPr="0067162D">
        <w:rPr>
          <w:rFonts w:eastAsia="黑体" w:hint="eastAsia"/>
          <w:szCs w:val="21"/>
        </w:rPr>
        <w:t xml:space="preserve">  </w:t>
      </w:r>
      <w:r w:rsidR="005B4A0E" w:rsidRPr="00455618">
        <w:rPr>
          <w:rFonts w:eastAsia="黑体" w:hint="eastAsia"/>
          <w:szCs w:val="21"/>
        </w:rPr>
        <w:t>重量损失率</w:t>
      </w:r>
    </w:p>
    <w:p w:rsidR="00D25914" w:rsidRPr="00455618" w:rsidRDefault="00D25914" w:rsidP="00D25914">
      <w:pPr>
        <w:pStyle w:val="afc"/>
        <w:spacing w:line="300" w:lineRule="auto"/>
        <w:ind w:firstLineChars="195" w:firstLine="409"/>
        <w:rPr>
          <w:rFonts w:ascii="Times New Roman"/>
          <w:szCs w:val="21"/>
        </w:rPr>
      </w:pPr>
      <w:r w:rsidRPr="0067162D">
        <w:rPr>
          <w:rFonts w:ascii="Times New Roman"/>
          <w:szCs w:val="21"/>
        </w:rPr>
        <w:t>对按照要求存放的试验材料，在第一次放入电冰箱之前</w:t>
      </w:r>
      <w:r w:rsidRPr="0067162D">
        <w:rPr>
          <w:rFonts w:ascii="Times New Roman"/>
          <w:szCs w:val="21"/>
        </w:rPr>
        <w:t>2min</w:t>
      </w:r>
      <w:r w:rsidRPr="0067162D">
        <w:rPr>
          <w:rFonts w:ascii="Times New Roman"/>
          <w:szCs w:val="21"/>
        </w:rPr>
        <w:t>之内</w:t>
      </w:r>
      <w:r>
        <w:rPr>
          <w:rFonts w:ascii="Times New Roman" w:hint="eastAsia"/>
          <w:szCs w:val="21"/>
        </w:rPr>
        <w:t>称取初始重量</w:t>
      </w:r>
      <w:r w:rsidRPr="0067162D">
        <w:rPr>
          <w:rFonts w:ascii="Times New Roman"/>
          <w:szCs w:val="21"/>
        </w:rPr>
        <w:t>、</w:t>
      </w:r>
      <w:r w:rsidRPr="0067162D">
        <w:rPr>
          <w:rFonts w:ascii="Times New Roman" w:hint="eastAsia"/>
          <w:szCs w:val="21"/>
        </w:rPr>
        <w:t>到达产品宣称的保鲜期后</w:t>
      </w:r>
      <w:r w:rsidRPr="0067162D">
        <w:rPr>
          <w:rFonts w:ascii="Times New Roman"/>
          <w:szCs w:val="21"/>
        </w:rPr>
        <w:t>取出</w:t>
      </w:r>
      <w:r>
        <w:rPr>
          <w:rFonts w:ascii="Times New Roman" w:hint="eastAsia"/>
          <w:szCs w:val="21"/>
        </w:rPr>
        <w:t>后</w:t>
      </w:r>
      <w:r w:rsidRPr="0067162D">
        <w:rPr>
          <w:rFonts w:ascii="Times New Roman"/>
          <w:szCs w:val="21"/>
        </w:rPr>
        <w:t>，</w:t>
      </w:r>
      <w:r>
        <w:rPr>
          <w:rFonts w:hint="eastAsia"/>
          <w:szCs w:val="21"/>
        </w:rPr>
        <w:t>对所有样</w:t>
      </w:r>
      <w:r w:rsidRPr="00455618">
        <w:rPr>
          <w:rFonts w:ascii="Times New Roman" w:hint="eastAsia"/>
          <w:szCs w:val="21"/>
        </w:rPr>
        <w:t>品测试</w:t>
      </w:r>
      <w:r w:rsidR="006848EC" w:rsidRPr="00455618">
        <w:rPr>
          <w:rFonts w:ascii="Times New Roman" w:hint="eastAsia"/>
          <w:szCs w:val="21"/>
        </w:rPr>
        <w:t>重量损失率</w:t>
      </w:r>
      <w:r w:rsidRPr="00455618">
        <w:rPr>
          <w:rFonts w:ascii="Times New Roman" w:hint="eastAsia"/>
          <w:szCs w:val="21"/>
        </w:rPr>
        <w:t>。</w:t>
      </w:r>
    </w:p>
    <w:p w:rsidR="00D25914" w:rsidRPr="0067162D" w:rsidRDefault="00D25914" w:rsidP="00872871">
      <w:pPr>
        <w:pStyle w:val="afc"/>
        <w:spacing w:line="300" w:lineRule="auto"/>
        <w:rPr>
          <w:rFonts w:ascii="Times New Roman"/>
          <w:szCs w:val="21"/>
        </w:rPr>
      </w:pPr>
      <w:r>
        <w:rPr>
          <w:rFonts w:hint="eastAsia"/>
          <w:szCs w:val="21"/>
        </w:rPr>
        <w:t>方法为</w:t>
      </w:r>
      <w:r w:rsidRPr="0067162D">
        <w:rPr>
          <w:rFonts w:ascii="Times New Roman"/>
          <w:szCs w:val="21"/>
        </w:rPr>
        <w:t>差重法</w:t>
      </w:r>
      <w:r>
        <w:rPr>
          <w:rFonts w:ascii="Times New Roman" w:hint="eastAsia"/>
          <w:szCs w:val="21"/>
        </w:rPr>
        <w:t>，即</w:t>
      </w:r>
      <w:r w:rsidRPr="0067162D">
        <w:rPr>
          <w:rFonts w:ascii="Times New Roman" w:hAnsi="宋体"/>
          <w:szCs w:val="21"/>
        </w:rPr>
        <w:t>用吸水纸吸取</w:t>
      </w:r>
      <w:r w:rsidRPr="0067162D">
        <w:rPr>
          <w:rFonts w:ascii="Times New Roman" w:hAnsi="宋体" w:hint="eastAsia"/>
          <w:szCs w:val="21"/>
        </w:rPr>
        <w:t>肉表面</w:t>
      </w:r>
      <w:r w:rsidRPr="0067162D">
        <w:rPr>
          <w:rFonts w:ascii="Times New Roman" w:hAnsi="宋体"/>
          <w:szCs w:val="21"/>
        </w:rPr>
        <w:t>的汁液</w:t>
      </w:r>
      <w:r w:rsidRPr="0067162D">
        <w:rPr>
          <w:rFonts w:ascii="Times New Roman" w:hAnsi="宋体" w:hint="eastAsia"/>
          <w:szCs w:val="21"/>
        </w:rPr>
        <w:t>，</w:t>
      </w:r>
      <w:r w:rsidRPr="0067162D">
        <w:rPr>
          <w:rFonts w:ascii="Times New Roman"/>
          <w:szCs w:val="21"/>
        </w:rPr>
        <w:t>用电子天平称出试验材料前后的重量。</w:t>
      </w:r>
      <w:r w:rsidRPr="0067162D">
        <w:rPr>
          <w:rFonts w:ascii="Times New Roman" w:hint="eastAsia"/>
          <w:szCs w:val="21"/>
        </w:rPr>
        <w:t>汁液流失</w:t>
      </w:r>
      <w:r w:rsidRPr="0067162D">
        <w:rPr>
          <w:rFonts w:ascii="Times New Roman"/>
          <w:szCs w:val="21"/>
        </w:rPr>
        <w:t>率按下式计算：</w:t>
      </w:r>
    </w:p>
    <w:p w:rsidR="00D25914" w:rsidRPr="0067162D" w:rsidRDefault="00D25914" w:rsidP="00D25914">
      <w:pPr>
        <w:ind w:firstLineChars="700" w:firstLine="1470"/>
        <w:rPr>
          <w:szCs w:val="21"/>
        </w:rPr>
      </w:pPr>
      <w:r w:rsidRPr="0067162D">
        <w:rPr>
          <w:szCs w:val="21"/>
        </w:rPr>
        <w:t xml:space="preserve">      </w:t>
      </w:r>
      <w:r w:rsidRPr="0067162D">
        <w:rPr>
          <w:rFonts w:hint="eastAsia"/>
          <w:szCs w:val="21"/>
        </w:rPr>
        <w:t xml:space="preserve">                      W</w:t>
      </w:r>
      <w:r w:rsidRPr="0067162D">
        <w:rPr>
          <w:rFonts w:hint="eastAsia"/>
          <w:szCs w:val="21"/>
          <w:vertAlign w:val="subscript"/>
        </w:rPr>
        <w:t>0</w:t>
      </w:r>
      <w:r w:rsidRPr="0067162D">
        <w:rPr>
          <w:szCs w:val="21"/>
          <w:vertAlign w:val="subscript"/>
        </w:rPr>
        <w:t xml:space="preserve"> </w:t>
      </w:r>
      <w:r w:rsidRPr="0067162D">
        <w:rPr>
          <w:szCs w:val="21"/>
        </w:rPr>
        <w:t xml:space="preserve">- </w:t>
      </w:r>
      <w:r w:rsidRPr="0067162D">
        <w:rPr>
          <w:rFonts w:hint="eastAsia"/>
          <w:szCs w:val="21"/>
        </w:rPr>
        <w:t>W</w:t>
      </w:r>
    </w:p>
    <w:p w:rsidR="00D25914" w:rsidRPr="0067162D" w:rsidRDefault="00F67CF0" w:rsidP="00D25914">
      <w:pPr>
        <w:ind w:firstLineChars="900" w:firstLine="1890"/>
        <w:jc w:val="left"/>
        <w:rPr>
          <w:szCs w:val="21"/>
        </w:rPr>
      </w:pPr>
      <w:r>
        <w:rPr>
          <w:noProof/>
        </w:rPr>
        <w:pict>
          <v:line id="_x0000_s1083" style="position:absolute;left:0;text-align:left;z-index:251682816;visibility:visible" from="206.2pt,7.65pt" to="266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bP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"/>
        </w:pict>
      </w:r>
      <w:r w:rsidR="00D25914" w:rsidRPr="0067162D">
        <w:rPr>
          <w:rFonts w:hint="eastAsia"/>
          <w:szCs w:val="21"/>
        </w:rPr>
        <w:t>汁液流失</w:t>
      </w:r>
      <w:r w:rsidR="00D25914" w:rsidRPr="0067162D">
        <w:rPr>
          <w:szCs w:val="21"/>
        </w:rPr>
        <w:t>率</w:t>
      </w:r>
      <w:r w:rsidR="00D25914" w:rsidRPr="0067162D">
        <w:rPr>
          <w:rFonts w:hint="eastAsia"/>
        </w:rPr>
        <w:t>W</w:t>
      </w:r>
      <w:r w:rsidR="00D25914" w:rsidRPr="0067162D">
        <w:rPr>
          <w:szCs w:val="21"/>
        </w:rPr>
        <w:t>（</w:t>
      </w:r>
      <w:r w:rsidR="00D25914" w:rsidRPr="0067162D">
        <w:rPr>
          <w:szCs w:val="21"/>
        </w:rPr>
        <w:t>%</w:t>
      </w:r>
      <w:r w:rsidR="00D25914" w:rsidRPr="0067162D">
        <w:rPr>
          <w:szCs w:val="21"/>
        </w:rPr>
        <w:t>）＝</w:t>
      </w:r>
      <w:r w:rsidR="00D25914" w:rsidRPr="0067162D">
        <w:rPr>
          <w:szCs w:val="21"/>
        </w:rPr>
        <w:t xml:space="preserve">            </w:t>
      </w:r>
      <w:r w:rsidR="00D25914" w:rsidRPr="0067162D">
        <w:rPr>
          <w:rFonts w:hint="eastAsia"/>
          <w:szCs w:val="21"/>
        </w:rPr>
        <w:t xml:space="preserve">  </w:t>
      </w:r>
      <w:r w:rsidR="00D25914" w:rsidRPr="0067162D">
        <w:rPr>
          <w:szCs w:val="21"/>
        </w:rPr>
        <w:t xml:space="preserve">* 100%                    </w:t>
      </w:r>
    </w:p>
    <w:p w:rsidR="00D25914" w:rsidRPr="0067162D" w:rsidRDefault="00D25914" w:rsidP="00D25914">
      <w:pPr>
        <w:pStyle w:val="afc"/>
        <w:spacing w:line="300" w:lineRule="auto"/>
        <w:rPr>
          <w:rFonts w:ascii="Times New Roman"/>
          <w:szCs w:val="21"/>
        </w:rPr>
      </w:pPr>
      <w:r w:rsidRPr="0067162D">
        <w:rPr>
          <w:szCs w:val="21"/>
        </w:rPr>
        <w:t xml:space="preserve">                        </w:t>
      </w:r>
      <w:r w:rsidRPr="0067162D">
        <w:rPr>
          <w:rFonts w:hint="eastAsia"/>
          <w:szCs w:val="21"/>
        </w:rPr>
        <w:t xml:space="preserve">            </w:t>
      </w:r>
      <w:r w:rsidRPr="0067162D">
        <w:rPr>
          <w:rFonts w:ascii="Times New Roman"/>
          <w:szCs w:val="21"/>
        </w:rPr>
        <w:t xml:space="preserve">  </w:t>
      </w:r>
      <w:r w:rsidRPr="0067162D">
        <w:rPr>
          <w:rFonts w:ascii="Times New Roman" w:hint="eastAsia"/>
          <w:szCs w:val="21"/>
        </w:rPr>
        <w:t xml:space="preserve"> W</w:t>
      </w:r>
      <w:r w:rsidRPr="0067162D">
        <w:rPr>
          <w:rFonts w:ascii="Times New Roman"/>
          <w:szCs w:val="21"/>
          <w:vertAlign w:val="subscript"/>
        </w:rPr>
        <w:t>0</w:t>
      </w:r>
    </w:p>
    <w:p w:rsidR="00D25914" w:rsidRPr="0067162D" w:rsidRDefault="00D25914" w:rsidP="00D25914">
      <w:pPr>
        <w:pStyle w:val="afc"/>
        <w:spacing w:line="300" w:lineRule="auto"/>
        <w:rPr>
          <w:rFonts w:ascii="Times New Roman"/>
          <w:szCs w:val="21"/>
        </w:rPr>
      </w:pPr>
      <w:r w:rsidRPr="0067162D">
        <w:rPr>
          <w:rFonts w:ascii="Times New Roman"/>
          <w:szCs w:val="21"/>
        </w:rPr>
        <w:t>式中：</w:t>
      </w:r>
      <w:r w:rsidRPr="0067162D">
        <w:rPr>
          <w:rFonts w:ascii="Times New Roman"/>
          <w:szCs w:val="21"/>
        </w:rPr>
        <w:t>W</w:t>
      </w:r>
      <w:r w:rsidRPr="0067162D">
        <w:rPr>
          <w:rFonts w:ascii="Times New Roman"/>
          <w:szCs w:val="21"/>
          <w:vertAlign w:val="subscript"/>
        </w:rPr>
        <w:t>0</w:t>
      </w:r>
      <w:r w:rsidRPr="0067162D">
        <w:rPr>
          <w:rFonts w:ascii="Times New Roman"/>
          <w:szCs w:val="21"/>
        </w:rPr>
        <w:t>—</w:t>
      </w:r>
      <w:r w:rsidRPr="0067162D">
        <w:rPr>
          <w:rFonts w:ascii="Times New Roman"/>
          <w:szCs w:val="21"/>
        </w:rPr>
        <w:t>试验材料第一次放入电冰箱前的重量，</w:t>
      </w:r>
      <w:r w:rsidRPr="0067162D">
        <w:rPr>
          <w:rFonts w:ascii="Times New Roman"/>
          <w:szCs w:val="21"/>
        </w:rPr>
        <w:t>g</w:t>
      </w:r>
      <w:r w:rsidRPr="0067162D">
        <w:rPr>
          <w:rFonts w:ascii="Times New Roman"/>
          <w:szCs w:val="21"/>
        </w:rPr>
        <w:t>；</w:t>
      </w:r>
    </w:p>
    <w:p w:rsidR="00D25914" w:rsidRDefault="00D25914" w:rsidP="00D25914">
      <w:pPr>
        <w:pStyle w:val="afc"/>
        <w:spacing w:line="300" w:lineRule="auto"/>
        <w:ind w:firstLineChars="500" w:firstLine="1050"/>
        <w:rPr>
          <w:rFonts w:ascii="Times New Roman"/>
          <w:szCs w:val="21"/>
        </w:rPr>
      </w:pPr>
      <w:r w:rsidRPr="0067162D">
        <w:rPr>
          <w:rFonts w:ascii="Times New Roman"/>
          <w:szCs w:val="21"/>
        </w:rPr>
        <w:t>W</w:t>
      </w:r>
      <w:r w:rsidRPr="0067162D">
        <w:rPr>
          <w:rFonts w:ascii="Times New Roman" w:hint="eastAsia"/>
          <w:szCs w:val="21"/>
        </w:rPr>
        <w:t xml:space="preserve"> </w:t>
      </w:r>
      <w:r w:rsidRPr="0067162D">
        <w:rPr>
          <w:rFonts w:ascii="Times New Roman"/>
          <w:szCs w:val="21"/>
        </w:rPr>
        <w:t>—</w:t>
      </w:r>
      <w:r w:rsidRPr="0067162D">
        <w:rPr>
          <w:rFonts w:ascii="Times New Roman"/>
          <w:szCs w:val="21"/>
        </w:rPr>
        <w:t>试验结束后测量的试验材料重量，</w:t>
      </w:r>
      <w:r w:rsidRPr="0067162D">
        <w:rPr>
          <w:rFonts w:ascii="Times New Roman"/>
          <w:szCs w:val="21"/>
        </w:rPr>
        <w:t>g</w:t>
      </w:r>
      <w:r w:rsidRPr="0067162D">
        <w:rPr>
          <w:rFonts w:ascii="Times New Roman"/>
          <w:szCs w:val="21"/>
        </w:rPr>
        <w:t>。</w:t>
      </w:r>
    </w:p>
    <w:p w:rsidR="00D25914" w:rsidRPr="001560A9" w:rsidRDefault="00D25914" w:rsidP="00D25914">
      <w:pPr>
        <w:spacing w:line="300" w:lineRule="auto"/>
        <w:rPr>
          <w:rFonts w:eastAsia="黑体"/>
          <w:color w:val="000000"/>
          <w:szCs w:val="21"/>
        </w:rPr>
      </w:pPr>
      <w:r w:rsidRPr="001560A9">
        <w:rPr>
          <w:rFonts w:ascii="黑体" w:eastAsia="黑体" w:hAnsi="黑体" w:hint="eastAsia"/>
          <w:color w:val="000000"/>
          <w:szCs w:val="21"/>
        </w:rPr>
        <w:t>6.2.</w:t>
      </w:r>
      <w:r>
        <w:rPr>
          <w:rFonts w:ascii="黑体" w:eastAsia="黑体" w:hAnsi="黑体" w:hint="eastAsia"/>
          <w:color w:val="000000"/>
          <w:szCs w:val="21"/>
        </w:rPr>
        <w:t>3</w:t>
      </w:r>
      <w:r w:rsidRPr="001560A9">
        <w:rPr>
          <w:rFonts w:ascii="黑体" w:eastAsia="黑体" w:hAnsi="黑体" w:hint="eastAsia"/>
          <w:color w:val="000000"/>
          <w:szCs w:val="21"/>
        </w:rPr>
        <w:t xml:space="preserve"> </w:t>
      </w:r>
      <w:r w:rsidRPr="001560A9">
        <w:rPr>
          <w:rFonts w:eastAsia="黑体" w:hint="eastAsia"/>
          <w:color w:val="000000"/>
          <w:szCs w:val="21"/>
        </w:rPr>
        <w:t xml:space="preserve"> </w:t>
      </w:r>
      <w:r w:rsidRPr="001560A9">
        <w:rPr>
          <w:rFonts w:eastAsia="黑体" w:hint="eastAsia"/>
          <w:color w:val="000000"/>
          <w:szCs w:val="21"/>
        </w:rPr>
        <w:t>硬度</w:t>
      </w:r>
    </w:p>
    <w:p w:rsidR="00872871" w:rsidRDefault="00D25914" w:rsidP="00950139">
      <w:pPr>
        <w:spacing w:line="300" w:lineRule="auto"/>
        <w:ind w:firstLineChars="200" w:firstLine="420"/>
        <w:rPr>
          <w:color w:val="000000"/>
          <w:szCs w:val="21"/>
        </w:rPr>
      </w:pPr>
      <w:r w:rsidRPr="001560A9">
        <w:rPr>
          <w:color w:val="000000"/>
          <w:szCs w:val="21"/>
        </w:rPr>
        <w:t>对按照要求存放的</w:t>
      </w:r>
      <w:r w:rsidRPr="001560A9">
        <w:rPr>
          <w:rFonts w:hint="eastAsia"/>
          <w:color w:val="000000"/>
          <w:szCs w:val="21"/>
        </w:rPr>
        <w:t>实验材料</w:t>
      </w:r>
      <w:r w:rsidRPr="001560A9">
        <w:rPr>
          <w:color w:val="000000"/>
          <w:szCs w:val="21"/>
        </w:rPr>
        <w:t>，</w:t>
      </w:r>
      <w:r w:rsidRPr="0067162D">
        <w:rPr>
          <w:rFonts w:hint="eastAsia"/>
          <w:szCs w:val="21"/>
        </w:rPr>
        <w:t>到达产品宣称的保鲜期</w:t>
      </w:r>
      <w:r w:rsidRPr="002041B0">
        <w:rPr>
          <w:color w:val="000000"/>
          <w:szCs w:val="21"/>
        </w:rPr>
        <w:t>后</w:t>
      </w:r>
      <w:r>
        <w:rPr>
          <w:rFonts w:hint="eastAsia"/>
          <w:color w:val="000000"/>
          <w:szCs w:val="21"/>
        </w:rPr>
        <w:t>取出并立即</w:t>
      </w:r>
      <w:r w:rsidRPr="00666F74">
        <w:rPr>
          <w:rFonts w:hint="eastAsia"/>
          <w:color w:val="000000"/>
          <w:szCs w:val="21"/>
        </w:rPr>
        <w:t>用物性分析仪</w:t>
      </w:r>
      <w:r w:rsidR="00950139">
        <w:rPr>
          <w:rFonts w:hint="eastAsia"/>
          <w:color w:val="000000"/>
          <w:szCs w:val="21"/>
        </w:rPr>
        <w:t>测试硬度值，测试探头型号为</w:t>
      </w:r>
      <w:r w:rsidR="00950139" w:rsidRPr="00950139">
        <w:rPr>
          <w:rFonts w:hint="eastAsia"/>
          <w:color w:val="000000"/>
          <w:szCs w:val="21"/>
        </w:rPr>
        <w:t>P/20R</w:t>
      </w:r>
      <w:r w:rsidR="00950139" w:rsidRPr="00950139">
        <w:rPr>
          <w:rFonts w:hint="eastAsia"/>
          <w:color w:val="000000"/>
          <w:szCs w:val="21"/>
        </w:rPr>
        <w:t>，</w:t>
      </w:r>
      <w:r w:rsidR="00950139">
        <w:rPr>
          <w:rFonts w:hint="eastAsia"/>
          <w:color w:val="000000"/>
          <w:szCs w:val="21"/>
        </w:rPr>
        <w:t>详细</w:t>
      </w:r>
      <w:r w:rsidRPr="00666F74">
        <w:rPr>
          <w:rFonts w:hint="eastAsia"/>
          <w:color w:val="000000"/>
          <w:szCs w:val="21"/>
        </w:rPr>
        <w:t>参数</w:t>
      </w:r>
      <w:proofErr w:type="gramStart"/>
      <w:r w:rsidR="00950139">
        <w:rPr>
          <w:rFonts w:hint="eastAsia"/>
          <w:color w:val="000000"/>
          <w:szCs w:val="21"/>
        </w:rPr>
        <w:t>值</w:t>
      </w:r>
      <w:r w:rsidR="00950139" w:rsidRPr="00666F74">
        <w:rPr>
          <w:rFonts w:hint="eastAsia"/>
          <w:color w:val="000000"/>
          <w:szCs w:val="21"/>
        </w:rPr>
        <w:t>按照表</w:t>
      </w:r>
      <w:proofErr w:type="gramEnd"/>
      <w:r w:rsidR="00950139" w:rsidRPr="00666F74">
        <w:rPr>
          <w:rFonts w:hint="eastAsia"/>
          <w:color w:val="000000"/>
          <w:szCs w:val="21"/>
        </w:rPr>
        <w:t>5</w:t>
      </w:r>
      <w:r w:rsidRPr="00666F74">
        <w:rPr>
          <w:color w:val="000000"/>
          <w:szCs w:val="21"/>
        </w:rPr>
        <w:t>进行</w:t>
      </w:r>
      <w:r w:rsidR="00950139">
        <w:rPr>
          <w:rFonts w:hint="eastAsia"/>
          <w:color w:val="000000"/>
          <w:szCs w:val="21"/>
        </w:rPr>
        <w:t>设定</w:t>
      </w:r>
      <w:r w:rsidRPr="00666F74">
        <w:rPr>
          <w:color w:val="000000"/>
          <w:szCs w:val="21"/>
        </w:rPr>
        <w:t>。</w:t>
      </w:r>
    </w:p>
    <w:p w:rsidR="00950139" w:rsidRPr="00950139" w:rsidRDefault="00950139" w:rsidP="00950139">
      <w:pPr>
        <w:spacing w:line="300" w:lineRule="auto"/>
        <w:ind w:firstLineChars="200" w:firstLine="420"/>
      </w:pPr>
    </w:p>
    <w:p w:rsidR="00D25914" w:rsidRPr="001560A9" w:rsidRDefault="00D25914" w:rsidP="00D25914">
      <w:pPr>
        <w:jc w:val="center"/>
        <w:rPr>
          <w:rFonts w:ascii="黑体" w:eastAsia="黑体" w:hAnsi="黑体"/>
          <w:color w:val="000000"/>
          <w:szCs w:val="21"/>
        </w:rPr>
      </w:pPr>
      <w:r w:rsidRPr="001560A9">
        <w:rPr>
          <w:rFonts w:ascii="黑体" w:eastAsia="黑体" w:hAnsi="黑体" w:hint="eastAsia"/>
          <w:color w:val="000000"/>
          <w:szCs w:val="21"/>
        </w:rPr>
        <w:t>表5 物性分析仪参数设定</w:t>
      </w:r>
    </w:p>
    <w:tbl>
      <w:tblPr>
        <w:tblW w:w="6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517"/>
        <w:gridCol w:w="2699"/>
      </w:tblGrid>
      <w:tr w:rsidR="00D25914" w:rsidRPr="001560A9" w:rsidTr="00872871">
        <w:trPr>
          <w:trHeight w:val="321"/>
          <w:jc w:val="center"/>
        </w:trPr>
        <w:tc>
          <w:tcPr>
            <w:tcW w:w="1079" w:type="dxa"/>
            <w:shd w:val="clear" w:color="auto" w:fill="auto"/>
            <w:vAlign w:val="bottom"/>
          </w:tcPr>
          <w:p w:rsidR="00D25914" w:rsidRPr="001560A9" w:rsidRDefault="00D25914" w:rsidP="00866F67">
            <w:pPr>
              <w:spacing w:line="360" w:lineRule="auto"/>
              <w:jc w:val="center"/>
              <w:rPr>
                <w:b/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b/>
                <w:color w:val="000000"/>
                <w:sz w:val="20"/>
                <w:szCs w:val="21"/>
              </w:rPr>
              <w:t>序号</w:t>
            </w:r>
          </w:p>
        </w:tc>
        <w:tc>
          <w:tcPr>
            <w:tcW w:w="2517" w:type="dxa"/>
            <w:shd w:val="clear" w:color="auto" w:fill="auto"/>
            <w:vAlign w:val="bottom"/>
          </w:tcPr>
          <w:p w:rsidR="00D25914" w:rsidRPr="001560A9" w:rsidRDefault="00D25914" w:rsidP="00866F67">
            <w:pPr>
              <w:spacing w:line="360" w:lineRule="auto"/>
              <w:jc w:val="center"/>
              <w:rPr>
                <w:b/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b/>
                <w:color w:val="000000"/>
                <w:sz w:val="20"/>
                <w:szCs w:val="21"/>
              </w:rPr>
              <w:t>参数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D25914" w:rsidRPr="001560A9" w:rsidRDefault="00D25914" w:rsidP="00866F67">
            <w:pPr>
              <w:widowControl/>
              <w:spacing w:line="360" w:lineRule="auto"/>
              <w:jc w:val="center"/>
              <w:rPr>
                <w:b/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b/>
                <w:color w:val="000000"/>
                <w:sz w:val="20"/>
                <w:szCs w:val="21"/>
              </w:rPr>
              <w:t>数值</w:t>
            </w:r>
          </w:p>
        </w:tc>
      </w:tr>
      <w:tr w:rsidR="00D25914" w:rsidRPr="001560A9" w:rsidTr="00872871">
        <w:trPr>
          <w:trHeight w:val="398"/>
          <w:jc w:val="center"/>
        </w:trPr>
        <w:tc>
          <w:tcPr>
            <w:tcW w:w="1079" w:type="dxa"/>
            <w:shd w:val="clear" w:color="auto" w:fill="auto"/>
            <w:vAlign w:val="bottom"/>
          </w:tcPr>
          <w:p w:rsidR="00D25914" w:rsidRPr="001560A9" w:rsidRDefault="00D25914" w:rsidP="00866F67">
            <w:pPr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1</w:t>
            </w:r>
          </w:p>
        </w:tc>
        <w:tc>
          <w:tcPr>
            <w:tcW w:w="2517" w:type="dxa"/>
            <w:shd w:val="clear" w:color="auto" w:fill="auto"/>
            <w:vAlign w:val="bottom"/>
          </w:tcPr>
          <w:p w:rsidR="00D25914" w:rsidRPr="001560A9" w:rsidRDefault="00D25914" w:rsidP="00866F67">
            <w:pPr>
              <w:widowControl/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测试前速度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D25914" w:rsidRPr="001560A9" w:rsidRDefault="00D25914" w:rsidP="00866F67">
            <w:pPr>
              <w:widowControl/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2.00mm/s</w:t>
            </w:r>
          </w:p>
        </w:tc>
      </w:tr>
      <w:tr w:rsidR="00D25914" w:rsidRPr="001560A9" w:rsidTr="00872871">
        <w:trPr>
          <w:trHeight w:val="363"/>
          <w:jc w:val="center"/>
        </w:trPr>
        <w:tc>
          <w:tcPr>
            <w:tcW w:w="1079" w:type="dxa"/>
            <w:shd w:val="clear" w:color="auto" w:fill="auto"/>
            <w:vAlign w:val="bottom"/>
          </w:tcPr>
          <w:p w:rsidR="00D25914" w:rsidRPr="001560A9" w:rsidRDefault="00D25914" w:rsidP="00866F67">
            <w:pPr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2</w:t>
            </w:r>
          </w:p>
        </w:tc>
        <w:tc>
          <w:tcPr>
            <w:tcW w:w="2517" w:type="dxa"/>
            <w:shd w:val="clear" w:color="auto" w:fill="auto"/>
            <w:vAlign w:val="bottom"/>
          </w:tcPr>
          <w:p w:rsidR="00D25914" w:rsidRPr="001560A9" w:rsidRDefault="00D25914" w:rsidP="00866F67">
            <w:pPr>
              <w:spacing w:line="360" w:lineRule="auto"/>
              <w:jc w:val="center"/>
              <w:rPr>
                <w:color w:val="000000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测试速度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D25914" w:rsidRPr="001560A9" w:rsidRDefault="00D25914" w:rsidP="00866F67">
            <w:pPr>
              <w:widowControl/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0.80mm/s</w:t>
            </w:r>
          </w:p>
        </w:tc>
      </w:tr>
      <w:tr w:rsidR="00D25914" w:rsidRPr="001560A9" w:rsidTr="00872871">
        <w:trPr>
          <w:trHeight w:val="398"/>
          <w:jc w:val="center"/>
        </w:trPr>
        <w:tc>
          <w:tcPr>
            <w:tcW w:w="1079" w:type="dxa"/>
            <w:shd w:val="clear" w:color="auto" w:fill="auto"/>
            <w:vAlign w:val="bottom"/>
          </w:tcPr>
          <w:p w:rsidR="00D25914" w:rsidRPr="001560A9" w:rsidRDefault="00D25914" w:rsidP="00866F67">
            <w:pPr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3</w:t>
            </w:r>
          </w:p>
        </w:tc>
        <w:tc>
          <w:tcPr>
            <w:tcW w:w="2517" w:type="dxa"/>
            <w:shd w:val="clear" w:color="auto" w:fill="auto"/>
            <w:vAlign w:val="bottom"/>
          </w:tcPr>
          <w:p w:rsidR="00D25914" w:rsidRPr="001560A9" w:rsidRDefault="00D25914" w:rsidP="00866F67">
            <w:pPr>
              <w:spacing w:line="360" w:lineRule="auto"/>
              <w:jc w:val="center"/>
              <w:rPr>
                <w:color w:val="000000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测试后速度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D25914" w:rsidRPr="001560A9" w:rsidRDefault="00D25914" w:rsidP="00866F67">
            <w:pPr>
              <w:widowControl/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2.00mm/s</w:t>
            </w:r>
          </w:p>
        </w:tc>
      </w:tr>
      <w:tr w:rsidR="00D25914" w:rsidRPr="001560A9" w:rsidTr="00872871">
        <w:trPr>
          <w:trHeight w:val="398"/>
          <w:jc w:val="center"/>
        </w:trPr>
        <w:tc>
          <w:tcPr>
            <w:tcW w:w="1079" w:type="dxa"/>
            <w:shd w:val="clear" w:color="auto" w:fill="auto"/>
            <w:vAlign w:val="bottom"/>
          </w:tcPr>
          <w:p w:rsidR="00D25914" w:rsidRPr="001560A9" w:rsidRDefault="00D25914" w:rsidP="00866F67">
            <w:pPr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4</w:t>
            </w:r>
          </w:p>
        </w:tc>
        <w:tc>
          <w:tcPr>
            <w:tcW w:w="2517" w:type="dxa"/>
            <w:shd w:val="clear" w:color="auto" w:fill="auto"/>
            <w:vAlign w:val="bottom"/>
          </w:tcPr>
          <w:p w:rsidR="00D25914" w:rsidRPr="001560A9" w:rsidRDefault="00D25914" w:rsidP="00866F67">
            <w:pPr>
              <w:widowControl/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目标模式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D25914" w:rsidRPr="001560A9" w:rsidRDefault="00D25914" w:rsidP="00866F67">
            <w:pPr>
              <w:widowControl/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距离</w:t>
            </w:r>
          </w:p>
        </w:tc>
      </w:tr>
      <w:tr w:rsidR="00D25914" w:rsidRPr="001560A9" w:rsidTr="00872871">
        <w:trPr>
          <w:trHeight w:val="398"/>
          <w:jc w:val="center"/>
        </w:trPr>
        <w:tc>
          <w:tcPr>
            <w:tcW w:w="1079" w:type="dxa"/>
            <w:shd w:val="clear" w:color="auto" w:fill="auto"/>
            <w:vAlign w:val="bottom"/>
          </w:tcPr>
          <w:p w:rsidR="00D25914" w:rsidRPr="001560A9" w:rsidRDefault="00D25914" w:rsidP="00866F67">
            <w:pPr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5</w:t>
            </w:r>
          </w:p>
        </w:tc>
        <w:tc>
          <w:tcPr>
            <w:tcW w:w="2517" w:type="dxa"/>
            <w:shd w:val="clear" w:color="auto" w:fill="auto"/>
            <w:vAlign w:val="bottom"/>
          </w:tcPr>
          <w:p w:rsidR="00D25914" w:rsidRPr="001560A9" w:rsidRDefault="00D25914" w:rsidP="00866F67">
            <w:pPr>
              <w:widowControl/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目标值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D25914" w:rsidRPr="001560A9" w:rsidRDefault="00D25914" w:rsidP="00866F67">
            <w:pPr>
              <w:widowControl/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5.00mm</w:t>
            </w:r>
          </w:p>
        </w:tc>
      </w:tr>
      <w:tr w:rsidR="00D25914" w:rsidRPr="001560A9" w:rsidTr="00872871">
        <w:trPr>
          <w:trHeight w:val="398"/>
          <w:jc w:val="center"/>
        </w:trPr>
        <w:tc>
          <w:tcPr>
            <w:tcW w:w="1079" w:type="dxa"/>
            <w:shd w:val="clear" w:color="auto" w:fill="auto"/>
            <w:vAlign w:val="bottom"/>
          </w:tcPr>
          <w:p w:rsidR="00D25914" w:rsidRPr="001560A9" w:rsidRDefault="00D25914" w:rsidP="00866F67">
            <w:pPr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6</w:t>
            </w:r>
          </w:p>
        </w:tc>
        <w:tc>
          <w:tcPr>
            <w:tcW w:w="2517" w:type="dxa"/>
            <w:shd w:val="clear" w:color="auto" w:fill="auto"/>
            <w:vAlign w:val="bottom"/>
          </w:tcPr>
          <w:p w:rsidR="00D25914" w:rsidRPr="001560A9" w:rsidRDefault="00D25914" w:rsidP="00866F67">
            <w:pPr>
              <w:widowControl/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接触点类型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D25914" w:rsidRPr="001560A9" w:rsidRDefault="00D25914" w:rsidP="00866F67">
            <w:pPr>
              <w:widowControl/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力</w:t>
            </w:r>
          </w:p>
        </w:tc>
      </w:tr>
      <w:tr w:rsidR="00D25914" w:rsidRPr="001560A9" w:rsidTr="00872871">
        <w:trPr>
          <w:trHeight w:val="398"/>
          <w:jc w:val="center"/>
        </w:trPr>
        <w:tc>
          <w:tcPr>
            <w:tcW w:w="1079" w:type="dxa"/>
            <w:shd w:val="clear" w:color="auto" w:fill="auto"/>
            <w:vAlign w:val="bottom"/>
          </w:tcPr>
          <w:p w:rsidR="00D25914" w:rsidRPr="001560A9" w:rsidRDefault="00D25914" w:rsidP="00866F67">
            <w:pPr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7</w:t>
            </w:r>
          </w:p>
        </w:tc>
        <w:tc>
          <w:tcPr>
            <w:tcW w:w="2517" w:type="dxa"/>
            <w:shd w:val="clear" w:color="auto" w:fill="auto"/>
            <w:vAlign w:val="bottom"/>
          </w:tcPr>
          <w:p w:rsidR="00D25914" w:rsidRPr="001560A9" w:rsidRDefault="00D25914" w:rsidP="00866F67">
            <w:pPr>
              <w:widowControl/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接触点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D25914" w:rsidRPr="001560A9" w:rsidRDefault="00D25914" w:rsidP="00866F67">
            <w:pPr>
              <w:widowControl/>
              <w:spacing w:line="360" w:lineRule="auto"/>
              <w:jc w:val="center"/>
              <w:rPr>
                <w:color w:val="000000"/>
                <w:sz w:val="20"/>
                <w:szCs w:val="21"/>
              </w:rPr>
            </w:pPr>
            <w:r w:rsidRPr="001560A9">
              <w:rPr>
                <w:rFonts w:hint="eastAsia"/>
                <w:color w:val="000000"/>
                <w:sz w:val="20"/>
                <w:szCs w:val="21"/>
              </w:rPr>
              <w:t>0.1N</w:t>
            </w:r>
          </w:p>
        </w:tc>
      </w:tr>
      <w:tr w:rsidR="00D25914" w:rsidRPr="00AC0E96" w:rsidTr="00872871">
        <w:trPr>
          <w:trHeight w:val="398"/>
          <w:jc w:val="center"/>
        </w:trPr>
        <w:tc>
          <w:tcPr>
            <w:tcW w:w="1079" w:type="dxa"/>
            <w:shd w:val="clear" w:color="auto" w:fill="auto"/>
            <w:vAlign w:val="bottom"/>
          </w:tcPr>
          <w:p w:rsidR="00D25914" w:rsidRPr="00890257" w:rsidRDefault="00D25914" w:rsidP="00866F67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90257">
              <w:rPr>
                <w:rFonts w:hint="eastAsia"/>
                <w:sz w:val="20"/>
                <w:szCs w:val="21"/>
              </w:rPr>
              <w:t>8</w:t>
            </w:r>
          </w:p>
        </w:tc>
        <w:tc>
          <w:tcPr>
            <w:tcW w:w="2517" w:type="dxa"/>
            <w:shd w:val="clear" w:color="auto" w:fill="auto"/>
            <w:vAlign w:val="bottom"/>
          </w:tcPr>
          <w:p w:rsidR="00D25914" w:rsidRPr="00890257" w:rsidRDefault="00D25914" w:rsidP="00866F67">
            <w:pPr>
              <w:widowControl/>
              <w:spacing w:line="360" w:lineRule="auto"/>
              <w:jc w:val="center"/>
              <w:rPr>
                <w:sz w:val="20"/>
                <w:szCs w:val="21"/>
              </w:rPr>
            </w:pPr>
            <w:r w:rsidRPr="00890257">
              <w:rPr>
                <w:rFonts w:hint="eastAsia"/>
                <w:sz w:val="20"/>
                <w:szCs w:val="21"/>
              </w:rPr>
              <w:t>咬</w:t>
            </w:r>
            <w:r>
              <w:rPr>
                <w:rFonts w:hint="eastAsia"/>
                <w:sz w:val="20"/>
                <w:szCs w:val="21"/>
              </w:rPr>
              <w:t>合</w:t>
            </w:r>
            <w:r w:rsidRPr="00890257">
              <w:rPr>
                <w:rFonts w:hint="eastAsia"/>
                <w:sz w:val="20"/>
                <w:szCs w:val="21"/>
              </w:rPr>
              <w:t>间隔时间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D25914" w:rsidRPr="00890257" w:rsidRDefault="00D25914" w:rsidP="00866F67">
            <w:pPr>
              <w:widowControl/>
              <w:spacing w:line="360" w:lineRule="auto"/>
              <w:jc w:val="center"/>
              <w:rPr>
                <w:sz w:val="20"/>
                <w:szCs w:val="21"/>
              </w:rPr>
            </w:pPr>
            <w:r w:rsidRPr="00890257">
              <w:rPr>
                <w:rFonts w:hint="eastAsia"/>
                <w:sz w:val="20"/>
                <w:szCs w:val="21"/>
              </w:rPr>
              <w:t>3.000s</w:t>
            </w:r>
          </w:p>
        </w:tc>
      </w:tr>
      <w:tr w:rsidR="00D25914" w:rsidRPr="00AC0E96" w:rsidTr="00872871">
        <w:trPr>
          <w:trHeight w:val="191"/>
          <w:jc w:val="center"/>
        </w:trPr>
        <w:tc>
          <w:tcPr>
            <w:tcW w:w="1079" w:type="dxa"/>
            <w:shd w:val="clear" w:color="auto" w:fill="auto"/>
            <w:vAlign w:val="bottom"/>
          </w:tcPr>
          <w:p w:rsidR="00D25914" w:rsidRPr="00890257" w:rsidRDefault="00D25914" w:rsidP="00866F67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890257">
              <w:rPr>
                <w:rFonts w:hint="eastAsia"/>
                <w:sz w:val="20"/>
                <w:szCs w:val="21"/>
              </w:rPr>
              <w:t>9</w:t>
            </w:r>
          </w:p>
        </w:tc>
        <w:tc>
          <w:tcPr>
            <w:tcW w:w="2517" w:type="dxa"/>
            <w:shd w:val="clear" w:color="auto" w:fill="auto"/>
            <w:vAlign w:val="bottom"/>
          </w:tcPr>
          <w:p w:rsidR="00D25914" w:rsidRPr="00890257" w:rsidRDefault="00D25914" w:rsidP="00866F67">
            <w:pPr>
              <w:widowControl/>
              <w:spacing w:line="360" w:lineRule="auto"/>
              <w:jc w:val="center"/>
              <w:rPr>
                <w:sz w:val="20"/>
                <w:szCs w:val="21"/>
              </w:rPr>
            </w:pPr>
            <w:r w:rsidRPr="00890257">
              <w:rPr>
                <w:rFonts w:hint="eastAsia"/>
                <w:sz w:val="20"/>
                <w:szCs w:val="21"/>
              </w:rPr>
              <w:t>自动归零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D25914" w:rsidRPr="00890257" w:rsidRDefault="00D25914" w:rsidP="00866F67">
            <w:pPr>
              <w:widowControl/>
              <w:spacing w:line="360" w:lineRule="auto"/>
              <w:jc w:val="center"/>
              <w:rPr>
                <w:sz w:val="20"/>
                <w:szCs w:val="21"/>
              </w:rPr>
            </w:pPr>
            <w:r w:rsidRPr="00890257">
              <w:rPr>
                <w:rFonts w:hint="eastAsia"/>
                <w:sz w:val="20"/>
                <w:szCs w:val="21"/>
              </w:rPr>
              <w:t>开</w:t>
            </w:r>
          </w:p>
        </w:tc>
      </w:tr>
    </w:tbl>
    <w:p w:rsidR="00950139" w:rsidRDefault="00950139" w:rsidP="00950139">
      <w:pPr>
        <w:spacing w:line="300" w:lineRule="auto"/>
        <w:ind w:firstLineChars="200" w:firstLine="420"/>
      </w:pPr>
      <w:r>
        <w:rPr>
          <w:rFonts w:hint="eastAsia"/>
          <w:color w:val="000000"/>
          <w:szCs w:val="21"/>
        </w:rPr>
        <w:lastRenderedPageBreak/>
        <w:t>猪背部里脊肉的</w:t>
      </w:r>
      <w:r w:rsidRPr="00666F74">
        <w:rPr>
          <w:rFonts w:hint="eastAsia"/>
          <w:color w:val="000000"/>
          <w:szCs w:val="21"/>
        </w:rPr>
        <w:t>测试部位为肉块</w:t>
      </w:r>
      <w:r>
        <w:rPr>
          <w:rFonts w:hint="eastAsia"/>
          <w:color w:val="000000"/>
          <w:szCs w:val="21"/>
        </w:rPr>
        <w:t>表面</w:t>
      </w:r>
      <w:r w:rsidRPr="00666F74">
        <w:rPr>
          <w:rFonts w:hint="eastAsia"/>
          <w:color w:val="000000"/>
          <w:szCs w:val="21"/>
        </w:rPr>
        <w:t>中间</w:t>
      </w:r>
      <w:r>
        <w:rPr>
          <w:rFonts w:hint="eastAsia"/>
          <w:color w:val="000000"/>
          <w:szCs w:val="21"/>
        </w:rPr>
        <w:t>区域的平</w:t>
      </w:r>
      <w:r w:rsidRPr="00455618">
        <w:rPr>
          <w:rFonts w:hint="eastAsia"/>
          <w:szCs w:val="21"/>
        </w:rPr>
        <w:t>整位置，</w:t>
      </w:r>
      <w:r w:rsidRPr="00A559CD">
        <w:rPr>
          <w:rFonts w:hint="eastAsia"/>
        </w:rPr>
        <w:t>鲫鱼</w:t>
      </w:r>
      <w:r>
        <w:rPr>
          <w:rFonts w:hint="eastAsia"/>
        </w:rPr>
        <w:t>的测试部位为</w:t>
      </w:r>
      <w:r w:rsidRPr="00A559CD">
        <w:rPr>
          <w:rFonts w:hint="eastAsia"/>
        </w:rPr>
        <w:t>背部</w:t>
      </w:r>
      <w:r>
        <w:rPr>
          <w:rFonts w:hint="eastAsia"/>
        </w:rPr>
        <w:t>表面居中位置，</w:t>
      </w:r>
      <w:r w:rsidRPr="00A559CD">
        <w:rPr>
          <w:rFonts w:hint="eastAsia"/>
        </w:rPr>
        <w:t>整只鸡的</w:t>
      </w:r>
      <w:r>
        <w:rPr>
          <w:rFonts w:hint="eastAsia"/>
        </w:rPr>
        <w:t>测试部位为</w:t>
      </w:r>
      <w:r w:rsidRPr="00A559CD">
        <w:rPr>
          <w:rFonts w:hint="eastAsia"/>
        </w:rPr>
        <w:t>鸡腿</w:t>
      </w:r>
      <w:r>
        <w:rPr>
          <w:rFonts w:hint="eastAsia"/>
        </w:rPr>
        <w:t>表面居中</w:t>
      </w:r>
      <w:r w:rsidRPr="00A559CD">
        <w:rPr>
          <w:rFonts w:hint="eastAsia"/>
        </w:rPr>
        <w:t>位置</w:t>
      </w:r>
      <w:r>
        <w:rPr>
          <w:rFonts w:hint="eastAsia"/>
        </w:rPr>
        <w:t>，详见表</w:t>
      </w:r>
      <w:r>
        <w:rPr>
          <w:rFonts w:hint="eastAsia"/>
        </w:rPr>
        <w:t>6</w:t>
      </w:r>
      <w:r>
        <w:rPr>
          <w:rFonts w:hint="eastAsia"/>
        </w:rPr>
        <w:t>。</w:t>
      </w:r>
    </w:p>
    <w:p w:rsidR="00950139" w:rsidRDefault="00950139" w:rsidP="00950139">
      <w:pPr>
        <w:spacing w:line="300" w:lineRule="auto"/>
        <w:ind w:firstLineChars="200" w:firstLine="420"/>
      </w:pPr>
    </w:p>
    <w:p w:rsidR="00872871" w:rsidRDefault="00872871" w:rsidP="00872871">
      <w:pPr>
        <w:spacing w:line="300" w:lineRule="auto"/>
        <w:jc w:val="center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 xml:space="preserve">表6 </w:t>
      </w:r>
      <w:proofErr w:type="gramStart"/>
      <w:r>
        <w:rPr>
          <w:rFonts w:ascii="黑体" w:eastAsia="黑体" w:hAnsi="黑体" w:hint="eastAsia"/>
          <w:color w:val="000000"/>
          <w:szCs w:val="21"/>
        </w:rPr>
        <w:t>食材硬度</w:t>
      </w:r>
      <w:proofErr w:type="gramEnd"/>
      <w:r>
        <w:rPr>
          <w:rFonts w:ascii="黑体" w:eastAsia="黑体" w:hAnsi="黑体" w:hint="eastAsia"/>
          <w:color w:val="000000"/>
          <w:szCs w:val="21"/>
        </w:rPr>
        <w:t>的测试位置图示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1"/>
        <w:gridCol w:w="3506"/>
      </w:tblGrid>
      <w:tr w:rsidR="00A559CD" w:rsidRPr="006577B6" w:rsidTr="00872871">
        <w:trPr>
          <w:trHeight w:val="544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A559CD" w:rsidRPr="006577B6" w:rsidRDefault="00A559CD" w:rsidP="00B41B02">
            <w:pPr>
              <w:jc w:val="center"/>
              <w:rPr>
                <w:b/>
                <w:szCs w:val="21"/>
              </w:rPr>
            </w:pPr>
            <w:r w:rsidRPr="006577B6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559CD" w:rsidRPr="006577B6" w:rsidRDefault="00A559CD" w:rsidP="00B41B02">
            <w:pPr>
              <w:jc w:val="center"/>
              <w:rPr>
                <w:b/>
                <w:szCs w:val="21"/>
              </w:rPr>
            </w:pPr>
            <w:r w:rsidRPr="006577B6">
              <w:rPr>
                <w:rFonts w:hint="eastAsia"/>
                <w:b/>
                <w:szCs w:val="21"/>
              </w:rPr>
              <w:t>食物名称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A559CD" w:rsidRPr="006577B6" w:rsidRDefault="00A559CD" w:rsidP="00B41B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图示</w:t>
            </w:r>
          </w:p>
        </w:tc>
      </w:tr>
      <w:tr w:rsidR="00A559CD" w:rsidRPr="006577B6" w:rsidTr="00872871">
        <w:trPr>
          <w:trHeight w:val="1279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A559CD" w:rsidRPr="006577B6" w:rsidRDefault="00A559CD" w:rsidP="00B41B02">
            <w:pPr>
              <w:jc w:val="center"/>
              <w:rPr>
                <w:szCs w:val="21"/>
              </w:rPr>
            </w:pPr>
            <w:r w:rsidRPr="006577B6">
              <w:rPr>
                <w:rFonts w:hint="eastAsia"/>
                <w:szCs w:val="21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559CD" w:rsidRPr="006577B6" w:rsidRDefault="00A559CD" w:rsidP="00B41B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577B6">
              <w:rPr>
                <w:rFonts w:hint="eastAsia"/>
                <w:color w:val="000000"/>
                <w:kern w:val="0"/>
                <w:sz w:val="18"/>
                <w:szCs w:val="18"/>
              </w:rPr>
              <w:t>整只鸡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A559CD" w:rsidRPr="006577B6" w:rsidRDefault="00F67CF0" w:rsidP="00B41B02">
            <w:pPr>
              <w:jc w:val="center"/>
              <w:rPr>
                <w:szCs w:val="21"/>
              </w:rPr>
            </w:pPr>
            <w:r>
              <w:rPr>
                <w:noProof/>
              </w:rPr>
              <w:pict>
                <v:rect id="_x0000_s1088" style="position:absolute;left:0;text-align:left;margin-left:98.05pt;margin-top:27.25pt;width:18.4pt;height:15.65pt;z-index:251686912;mso-position-horizontal-relative:text;mso-position-vertical-relative:text" filled="f" strokecolor="red" strokeweight="1.5pt"/>
              </w:pict>
            </w:r>
            <w:r w:rsidR="000835DB">
              <w:rPr>
                <w:noProof/>
              </w:rPr>
              <w:drawing>
                <wp:inline distT="0" distB="0" distL="0" distR="0" wp14:anchorId="049AA28C" wp14:editId="3B5A803E">
                  <wp:extent cx="1263243" cy="87630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365" cy="87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9CD" w:rsidRPr="006577B6" w:rsidTr="00872871">
        <w:trPr>
          <w:trHeight w:val="1269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A559CD" w:rsidRPr="006577B6" w:rsidRDefault="00A559CD" w:rsidP="00B41B02">
            <w:pPr>
              <w:jc w:val="center"/>
              <w:rPr>
                <w:szCs w:val="21"/>
              </w:rPr>
            </w:pPr>
            <w:r w:rsidRPr="006577B6">
              <w:rPr>
                <w:rFonts w:hint="eastAsia"/>
                <w:szCs w:val="21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559CD" w:rsidRPr="006577B6" w:rsidRDefault="00A559CD" w:rsidP="00B41B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577B6">
              <w:rPr>
                <w:rFonts w:hint="eastAsia"/>
                <w:color w:val="000000"/>
                <w:kern w:val="0"/>
                <w:sz w:val="18"/>
                <w:szCs w:val="18"/>
              </w:rPr>
              <w:t>猪背部里脊肉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A559CD" w:rsidRPr="006577B6" w:rsidRDefault="00F67CF0" w:rsidP="00B41B02">
            <w:pPr>
              <w:jc w:val="center"/>
              <w:rPr>
                <w:szCs w:val="21"/>
              </w:rPr>
            </w:pPr>
            <w:r>
              <w:rPr>
                <w:noProof/>
              </w:rPr>
              <w:pict>
                <v:rect id="_x0000_s1087" style="position:absolute;left:0;text-align:left;margin-left:63.45pt;margin-top:26pt;width:44.75pt;height:23.1pt;z-index:251685888;mso-position-horizontal-relative:text;mso-position-vertical-relative:text" filled="f" strokecolor="red" strokeweight="1.5pt"/>
              </w:pict>
            </w:r>
            <w:r w:rsidR="000835DB">
              <w:rPr>
                <w:noProof/>
              </w:rPr>
              <w:drawing>
                <wp:inline distT="0" distB="0" distL="0" distR="0" wp14:anchorId="19F6AAE2" wp14:editId="27066A35">
                  <wp:extent cx="1333500" cy="98112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79" cy="9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9CD" w:rsidRPr="006577B6" w:rsidTr="00872871">
        <w:trPr>
          <w:trHeight w:val="1684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A559CD" w:rsidRPr="006577B6" w:rsidRDefault="00A559CD" w:rsidP="00B41B02">
            <w:pPr>
              <w:jc w:val="center"/>
              <w:rPr>
                <w:szCs w:val="21"/>
              </w:rPr>
            </w:pPr>
            <w:r w:rsidRPr="006577B6">
              <w:rPr>
                <w:rFonts w:hint="eastAsia"/>
                <w:szCs w:val="21"/>
              </w:rPr>
              <w:t>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559CD" w:rsidRPr="006577B6" w:rsidRDefault="00A559CD" w:rsidP="00B41B0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577B6">
              <w:rPr>
                <w:rFonts w:hint="eastAsia"/>
                <w:color w:val="000000"/>
                <w:kern w:val="0"/>
                <w:sz w:val="18"/>
                <w:szCs w:val="18"/>
              </w:rPr>
              <w:t>鲫鱼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A559CD" w:rsidRPr="006577B6" w:rsidRDefault="00F67CF0" w:rsidP="00B41B02">
            <w:pPr>
              <w:jc w:val="center"/>
              <w:rPr>
                <w:szCs w:val="21"/>
              </w:rPr>
            </w:pPr>
            <w:r>
              <w:rPr>
                <w:noProof/>
              </w:rPr>
              <w:pict>
                <v:rect id="_x0000_s1086" style="position:absolute;left:0;text-align:left;margin-left:43.35pt;margin-top:23.85pt;width:48.7pt;height:15.65pt;z-index:251684864;mso-position-horizontal-relative:text;mso-position-vertical-relative:text" filled="f" strokecolor="red" strokeweight="1.5pt"/>
              </w:pict>
            </w:r>
            <w:r w:rsidR="003012C9">
              <w:rPr>
                <w:noProof/>
              </w:rPr>
              <w:drawing>
                <wp:inline distT="0" distB="0" distL="0" distR="0" wp14:anchorId="3C253F62" wp14:editId="7BFD5B0E">
                  <wp:extent cx="2089150" cy="1143009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821" cy="1143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9CD" w:rsidRDefault="00872871" w:rsidP="00872871">
      <w:pPr>
        <w:spacing w:line="300" w:lineRule="auto"/>
        <w:ind w:firstLine="420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备注：框内位置为探头测试位置。</w:t>
      </w:r>
    </w:p>
    <w:p w:rsidR="00950139" w:rsidRPr="00950139" w:rsidRDefault="00950139" w:rsidP="00950139">
      <w:pPr>
        <w:spacing w:line="300" w:lineRule="auto"/>
        <w:ind w:firstLineChars="200" w:firstLine="420"/>
        <w:rPr>
          <w:szCs w:val="21"/>
        </w:rPr>
      </w:pPr>
      <w:r w:rsidRPr="00455618">
        <w:rPr>
          <w:rFonts w:hint="eastAsia"/>
          <w:szCs w:val="21"/>
        </w:rPr>
        <w:t>注意相同位置只能测试一次，相邻测试点的间距需大于</w:t>
      </w:r>
      <w:r w:rsidRPr="00455618">
        <w:rPr>
          <w:rFonts w:hint="eastAsia"/>
          <w:szCs w:val="21"/>
        </w:rPr>
        <w:t>0.5cm</w:t>
      </w:r>
      <w:r w:rsidRPr="00455618">
        <w:rPr>
          <w:rFonts w:hint="eastAsia"/>
          <w:szCs w:val="21"/>
        </w:rPr>
        <w:t>，</w:t>
      </w:r>
      <w:r w:rsidRPr="00455618">
        <w:rPr>
          <w:rFonts w:hint="eastAsia"/>
        </w:rPr>
        <w:t>同一个样品测试</w:t>
      </w:r>
      <w:r w:rsidRPr="00455618">
        <w:rPr>
          <w:rFonts w:hint="eastAsia"/>
        </w:rPr>
        <w:t>3</w:t>
      </w:r>
      <w:r w:rsidRPr="00455618">
        <w:rPr>
          <w:rFonts w:hint="eastAsia"/>
        </w:rPr>
        <w:t>次取平均值。</w:t>
      </w:r>
    </w:p>
    <w:p w:rsidR="00D25914" w:rsidRDefault="00D25914" w:rsidP="00D25914">
      <w:pPr>
        <w:numPr>
          <w:ilvl w:val="2"/>
          <w:numId w:val="26"/>
        </w:numPr>
        <w:spacing w:line="300" w:lineRule="auto"/>
        <w:rPr>
          <w:rFonts w:eastAsia="黑体"/>
          <w:color w:val="000000"/>
          <w:szCs w:val="21"/>
        </w:rPr>
      </w:pPr>
      <w:r w:rsidRPr="002041B0">
        <w:rPr>
          <w:rFonts w:eastAsia="黑体"/>
          <w:color w:val="000000"/>
          <w:szCs w:val="21"/>
        </w:rPr>
        <w:t>挥发性盐基氮</w:t>
      </w:r>
    </w:p>
    <w:p w:rsidR="00D25914" w:rsidRPr="000835DB" w:rsidRDefault="00D25914" w:rsidP="00D25914">
      <w:pPr>
        <w:spacing w:line="300" w:lineRule="auto"/>
        <w:ind w:firstLineChars="200" w:firstLine="420"/>
        <w:rPr>
          <w:rFonts w:eastAsia="黑体"/>
          <w:szCs w:val="21"/>
        </w:rPr>
      </w:pPr>
      <w:r w:rsidRPr="000835DB">
        <w:rPr>
          <w:szCs w:val="21"/>
        </w:rPr>
        <w:t>对</w:t>
      </w:r>
      <w:r w:rsidRPr="000835DB">
        <w:rPr>
          <w:rFonts w:hint="eastAsia"/>
          <w:szCs w:val="21"/>
        </w:rPr>
        <w:t>选定好</w:t>
      </w:r>
      <w:r w:rsidRPr="000835DB">
        <w:rPr>
          <w:szCs w:val="21"/>
        </w:rPr>
        <w:t>的试验材料，</w:t>
      </w:r>
      <w:r w:rsidRPr="000835DB">
        <w:rPr>
          <w:rFonts w:hint="eastAsia"/>
          <w:szCs w:val="21"/>
        </w:rPr>
        <w:t>在放入冰箱前任意选取</w:t>
      </w:r>
      <w:r w:rsidRPr="000835DB">
        <w:rPr>
          <w:rFonts w:hint="eastAsia"/>
          <w:szCs w:val="21"/>
        </w:rPr>
        <w:t>3</w:t>
      </w:r>
      <w:r w:rsidRPr="000835DB">
        <w:rPr>
          <w:rFonts w:hint="eastAsia"/>
          <w:szCs w:val="21"/>
        </w:rPr>
        <w:t>块猪背部里脊肉，编号为</w:t>
      </w:r>
      <w:r w:rsidRPr="000835DB">
        <w:rPr>
          <w:rFonts w:hint="eastAsia"/>
          <w:szCs w:val="21"/>
        </w:rPr>
        <w:t>B</w:t>
      </w:r>
      <w:r w:rsidRPr="000835DB">
        <w:rPr>
          <w:rFonts w:hint="eastAsia"/>
          <w:szCs w:val="21"/>
          <w:vertAlign w:val="subscript"/>
        </w:rPr>
        <w:t>0-1</w:t>
      </w:r>
      <w:r w:rsidRPr="000835DB">
        <w:rPr>
          <w:rFonts w:hint="eastAsia"/>
          <w:szCs w:val="21"/>
        </w:rPr>
        <w:t>、</w:t>
      </w:r>
      <w:r w:rsidRPr="000835DB">
        <w:rPr>
          <w:rFonts w:hint="eastAsia"/>
          <w:szCs w:val="21"/>
        </w:rPr>
        <w:t>B</w:t>
      </w:r>
      <w:r w:rsidRPr="000835DB">
        <w:rPr>
          <w:rFonts w:hint="eastAsia"/>
          <w:szCs w:val="21"/>
          <w:vertAlign w:val="subscript"/>
        </w:rPr>
        <w:t>0-2</w:t>
      </w:r>
      <w:r w:rsidRPr="000835DB">
        <w:rPr>
          <w:rFonts w:hint="eastAsia"/>
          <w:szCs w:val="21"/>
        </w:rPr>
        <w:t>、</w:t>
      </w:r>
      <w:r w:rsidRPr="000835DB">
        <w:rPr>
          <w:rFonts w:hint="eastAsia"/>
          <w:szCs w:val="21"/>
        </w:rPr>
        <w:t>B</w:t>
      </w:r>
      <w:r w:rsidRPr="000835DB">
        <w:rPr>
          <w:rFonts w:hint="eastAsia"/>
          <w:szCs w:val="21"/>
          <w:vertAlign w:val="subscript"/>
        </w:rPr>
        <w:t>0-3</w:t>
      </w:r>
      <w:r w:rsidRPr="000835DB">
        <w:rPr>
          <w:rFonts w:hint="eastAsia"/>
          <w:szCs w:val="21"/>
        </w:rPr>
        <w:t>，</w:t>
      </w:r>
      <w:r w:rsidRPr="000835DB">
        <w:rPr>
          <w:szCs w:val="21"/>
        </w:rPr>
        <w:t>取样</w:t>
      </w:r>
      <w:r w:rsidRPr="000835DB">
        <w:rPr>
          <w:rFonts w:hint="eastAsia"/>
          <w:szCs w:val="21"/>
        </w:rPr>
        <w:t>测试挥发性盐基氮含量，记为</w:t>
      </w:r>
      <w:r w:rsidRPr="000835DB">
        <w:rPr>
          <w:rFonts w:hint="eastAsia"/>
          <w:szCs w:val="21"/>
        </w:rPr>
        <w:t>N</w:t>
      </w:r>
      <w:r w:rsidRPr="000835DB">
        <w:rPr>
          <w:rFonts w:hint="eastAsia"/>
          <w:szCs w:val="21"/>
          <w:vertAlign w:val="subscript"/>
        </w:rPr>
        <w:t>B0-1</w:t>
      </w:r>
      <w:r w:rsidRPr="000835DB">
        <w:rPr>
          <w:rFonts w:hint="eastAsia"/>
          <w:szCs w:val="21"/>
        </w:rPr>
        <w:t>、</w:t>
      </w:r>
      <w:r w:rsidRPr="000835DB">
        <w:rPr>
          <w:rFonts w:hint="eastAsia"/>
          <w:szCs w:val="21"/>
        </w:rPr>
        <w:t>N</w:t>
      </w:r>
      <w:r w:rsidRPr="000835DB">
        <w:rPr>
          <w:rFonts w:hint="eastAsia"/>
          <w:szCs w:val="21"/>
          <w:vertAlign w:val="subscript"/>
        </w:rPr>
        <w:t>B0-2</w:t>
      </w:r>
      <w:r w:rsidRPr="000835DB">
        <w:rPr>
          <w:rFonts w:hint="eastAsia"/>
          <w:szCs w:val="21"/>
        </w:rPr>
        <w:t>、</w:t>
      </w:r>
      <w:r w:rsidRPr="000835DB">
        <w:rPr>
          <w:rFonts w:hint="eastAsia"/>
          <w:szCs w:val="21"/>
        </w:rPr>
        <w:t>N</w:t>
      </w:r>
      <w:r w:rsidRPr="000835DB">
        <w:rPr>
          <w:rFonts w:hint="eastAsia"/>
          <w:szCs w:val="21"/>
          <w:vertAlign w:val="subscript"/>
        </w:rPr>
        <w:t>B0-3</w:t>
      </w:r>
      <w:r w:rsidRPr="000835DB">
        <w:rPr>
          <w:rFonts w:hint="eastAsia"/>
          <w:szCs w:val="21"/>
        </w:rPr>
        <w:t>。到达产品宣称的保鲜期</w:t>
      </w:r>
      <w:r w:rsidRPr="000835DB">
        <w:rPr>
          <w:szCs w:val="21"/>
        </w:rPr>
        <w:t>后</w:t>
      </w:r>
      <w:r w:rsidRPr="000835DB">
        <w:rPr>
          <w:rFonts w:hint="eastAsia"/>
          <w:szCs w:val="21"/>
        </w:rPr>
        <w:t>取出并立即对所有样品</w:t>
      </w:r>
      <w:r w:rsidR="006848EC" w:rsidRPr="000835DB">
        <w:rPr>
          <w:rFonts w:hint="eastAsia"/>
          <w:szCs w:val="21"/>
        </w:rPr>
        <w:t>进行取样测试</w:t>
      </w:r>
      <w:r w:rsidRPr="000835DB">
        <w:rPr>
          <w:rFonts w:hint="eastAsia"/>
          <w:szCs w:val="21"/>
        </w:rPr>
        <w:t>，其中</w:t>
      </w:r>
      <w:proofErr w:type="gramStart"/>
      <w:r w:rsidRPr="000835DB">
        <w:rPr>
          <w:rFonts w:hint="eastAsia"/>
          <w:szCs w:val="21"/>
        </w:rPr>
        <w:t>整只鸡取鸡</w:t>
      </w:r>
      <w:proofErr w:type="gramEnd"/>
      <w:r w:rsidRPr="000835DB">
        <w:rPr>
          <w:rFonts w:hint="eastAsia"/>
          <w:szCs w:val="21"/>
        </w:rPr>
        <w:t>背部肉（不含鸡皮）</w:t>
      </w:r>
      <w:r w:rsidRPr="000835DB">
        <w:rPr>
          <w:rFonts w:hint="eastAsia"/>
          <w:szCs w:val="21"/>
        </w:rPr>
        <w:t>10g</w:t>
      </w:r>
      <w:r w:rsidRPr="000835DB">
        <w:rPr>
          <w:rFonts w:hint="eastAsia"/>
          <w:szCs w:val="21"/>
        </w:rPr>
        <w:t>、猪背部里脊肉取肉块的几何中心部位</w:t>
      </w:r>
      <w:r w:rsidRPr="000835DB">
        <w:rPr>
          <w:rFonts w:hint="eastAsia"/>
          <w:szCs w:val="21"/>
        </w:rPr>
        <w:t>10g</w:t>
      </w:r>
      <w:r w:rsidRPr="000835DB">
        <w:rPr>
          <w:rFonts w:hint="eastAsia"/>
          <w:szCs w:val="21"/>
        </w:rPr>
        <w:t>、鲫鱼取背部肉（不含鱼皮）</w:t>
      </w:r>
      <w:r w:rsidRPr="000835DB">
        <w:rPr>
          <w:rFonts w:hint="eastAsia"/>
          <w:szCs w:val="21"/>
        </w:rPr>
        <w:t>10g</w:t>
      </w:r>
      <w:r w:rsidRPr="000835DB">
        <w:rPr>
          <w:rFonts w:hint="eastAsia"/>
          <w:szCs w:val="21"/>
        </w:rPr>
        <w:t>，</w:t>
      </w:r>
      <w:r w:rsidRPr="000835DB">
        <w:rPr>
          <w:szCs w:val="21"/>
        </w:rPr>
        <w:t>按照</w:t>
      </w:r>
      <w:r w:rsidRPr="000835DB">
        <w:rPr>
          <w:szCs w:val="21"/>
        </w:rPr>
        <w:t>GB/T 5009.</w:t>
      </w:r>
      <w:r w:rsidRPr="000835DB">
        <w:rPr>
          <w:rFonts w:hint="eastAsia"/>
          <w:szCs w:val="21"/>
        </w:rPr>
        <w:t>228</w:t>
      </w:r>
      <w:r w:rsidR="00950139">
        <w:rPr>
          <w:szCs w:val="21"/>
        </w:rPr>
        <w:t>中规定的</w:t>
      </w:r>
      <w:r w:rsidR="00950139">
        <w:rPr>
          <w:rFonts w:hint="eastAsia"/>
          <w:szCs w:val="21"/>
        </w:rPr>
        <w:t>第一</w:t>
      </w:r>
      <w:r w:rsidRPr="000835DB">
        <w:rPr>
          <w:szCs w:val="21"/>
        </w:rPr>
        <w:t>法测定挥发性盐基氮含量。</w:t>
      </w:r>
      <w:r w:rsidRPr="000835DB">
        <w:rPr>
          <w:rFonts w:hint="eastAsia"/>
          <w:szCs w:val="21"/>
        </w:rPr>
        <w:t>猪背部里脊肉的初始挥发性</w:t>
      </w:r>
      <w:r w:rsidRPr="000835DB">
        <w:rPr>
          <w:szCs w:val="21"/>
        </w:rPr>
        <w:t>盐基氮含量</w:t>
      </w:r>
      <w:r w:rsidRPr="000835DB">
        <w:rPr>
          <w:rFonts w:hint="eastAsia"/>
          <w:szCs w:val="21"/>
        </w:rPr>
        <w:t>N</w:t>
      </w:r>
      <w:r w:rsidRPr="000835DB">
        <w:rPr>
          <w:rFonts w:hint="eastAsia"/>
          <w:szCs w:val="21"/>
          <w:vertAlign w:val="subscript"/>
        </w:rPr>
        <w:t>B0</w:t>
      </w:r>
      <w:r w:rsidRPr="000835DB">
        <w:rPr>
          <w:rFonts w:hint="eastAsia"/>
          <w:szCs w:val="21"/>
        </w:rPr>
        <w:t>=</w:t>
      </w:r>
      <w:r w:rsidRPr="000835DB">
        <w:rPr>
          <w:rFonts w:hint="eastAsia"/>
          <w:szCs w:val="21"/>
        </w:rPr>
        <w:t>（</w:t>
      </w:r>
      <w:r w:rsidRPr="000835DB">
        <w:rPr>
          <w:rFonts w:hint="eastAsia"/>
          <w:szCs w:val="21"/>
        </w:rPr>
        <w:t>N</w:t>
      </w:r>
      <w:r w:rsidRPr="000835DB">
        <w:rPr>
          <w:rFonts w:hint="eastAsia"/>
          <w:szCs w:val="21"/>
          <w:vertAlign w:val="subscript"/>
        </w:rPr>
        <w:t>B0-1</w:t>
      </w:r>
      <w:r w:rsidRPr="000835DB">
        <w:rPr>
          <w:rFonts w:hint="eastAsia"/>
          <w:szCs w:val="21"/>
        </w:rPr>
        <w:t>+N</w:t>
      </w:r>
      <w:r w:rsidRPr="000835DB">
        <w:rPr>
          <w:rFonts w:hint="eastAsia"/>
          <w:szCs w:val="21"/>
          <w:vertAlign w:val="subscript"/>
        </w:rPr>
        <w:t>B0-2</w:t>
      </w:r>
      <w:r w:rsidRPr="000835DB">
        <w:rPr>
          <w:rFonts w:hint="eastAsia"/>
          <w:szCs w:val="21"/>
        </w:rPr>
        <w:t>+N</w:t>
      </w:r>
      <w:r w:rsidRPr="000835DB">
        <w:rPr>
          <w:rFonts w:hint="eastAsia"/>
          <w:szCs w:val="21"/>
          <w:vertAlign w:val="subscript"/>
        </w:rPr>
        <w:t>B0-3</w:t>
      </w:r>
      <w:r w:rsidRPr="000835DB">
        <w:rPr>
          <w:rFonts w:hint="eastAsia"/>
          <w:szCs w:val="21"/>
        </w:rPr>
        <w:t>）</w:t>
      </w:r>
      <w:r w:rsidRPr="000835DB">
        <w:rPr>
          <w:rFonts w:hint="eastAsia"/>
          <w:szCs w:val="21"/>
        </w:rPr>
        <w:t>/3</w:t>
      </w:r>
      <w:r w:rsidRPr="000835DB">
        <w:rPr>
          <w:rFonts w:hint="eastAsia"/>
          <w:szCs w:val="21"/>
        </w:rPr>
        <w:t>。编号为</w:t>
      </w:r>
      <w:r w:rsidRPr="000835DB">
        <w:rPr>
          <w:rFonts w:hint="eastAsia"/>
          <w:szCs w:val="21"/>
        </w:rPr>
        <w:t>B-1</w:t>
      </w:r>
      <w:r w:rsidRPr="000835DB">
        <w:rPr>
          <w:rFonts w:hint="eastAsia"/>
          <w:szCs w:val="21"/>
        </w:rPr>
        <w:t>、</w:t>
      </w:r>
      <w:r w:rsidRPr="000835DB">
        <w:rPr>
          <w:rFonts w:hint="eastAsia"/>
          <w:szCs w:val="21"/>
        </w:rPr>
        <w:t>B-2</w:t>
      </w:r>
      <w:r w:rsidRPr="000835DB">
        <w:rPr>
          <w:rFonts w:hint="eastAsia"/>
          <w:szCs w:val="21"/>
        </w:rPr>
        <w:t>…</w:t>
      </w:r>
      <w:r w:rsidRPr="000835DB">
        <w:rPr>
          <w:rFonts w:hint="eastAsia"/>
          <w:szCs w:val="21"/>
        </w:rPr>
        <w:t>B-X</w:t>
      </w:r>
      <w:r w:rsidRPr="000835DB">
        <w:rPr>
          <w:rFonts w:hint="eastAsia"/>
          <w:szCs w:val="21"/>
        </w:rPr>
        <w:t>的猪背部里脊肉在冰箱中储存后的挥发性盐基氮含量测定值记为</w:t>
      </w:r>
      <w:r w:rsidRPr="000835DB">
        <w:rPr>
          <w:rFonts w:hint="eastAsia"/>
          <w:szCs w:val="21"/>
        </w:rPr>
        <w:t>N</w:t>
      </w:r>
      <w:r w:rsidRPr="000835DB">
        <w:rPr>
          <w:rFonts w:hint="eastAsia"/>
          <w:szCs w:val="21"/>
          <w:vertAlign w:val="subscript"/>
        </w:rPr>
        <w:t>B-1</w:t>
      </w:r>
      <w:r w:rsidRPr="000835DB">
        <w:rPr>
          <w:rFonts w:hint="eastAsia"/>
          <w:szCs w:val="21"/>
        </w:rPr>
        <w:t>、</w:t>
      </w:r>
      <w:r w:rsidRPr="000835DB">
        <w:rPr>
          <w:rFonts w:hint="eastAsia"/>
          <w:szCs w:val="21"/>
        </w:rPr>
        <w:t>N</w:t>
      </w:r>
      <w:r w:rsidRPr="000835DB">
        <w:rPr>
          <w:rFonts w:hint="eastAsia"/>
          <w:szCs w:val="21"/>
          <w:vertAlign w:val="subscript"/>
        </w:rPr>
        <w:t>B-2</w:t>
      </w:r>
      <w:r w:rsidRPr="000835DB">
        <w:rPr>
          <w:rFonts w:hint="eastAsia"/>
          <w:szCs w:val="21"/>
        </w:rPr>
        <w:t>、</w:t>
      </w:r>
      <w:r w:rsidRPr="000835DB">
        <w:rPr>
          <w:rFonts w:hint="eastAsia"/>
          <w:szCs w:val="21"/>
        </w:rPr>
        <w:t>N</w:t>
      </w:r>
      <w:r w:rsidRPr="000835DB">
        <w:rPr>
          <w:rFonts w:hint="eastAsia"/>
          <w:szCs w:val="21"/>
          <w:vertAlign w:val="subscript"/>
        </w:rPr>
        <w:t>B-x</w:t>
      </w:r>
      <w:r w:rsidRPr="000835DB">
        <w:rPr>
          <w:rFonts w:hint="eastAsia"/>
          <w:szCs w:val="21"/>
        </w:rPr>
        <w:t>，整只鸡、鲫鱼的挥发性</w:t>
      </w:r>
      <w:r w:rsidRPr="000835DB">
        <w:rPr>
          <w:szCs w:val="21"/>
        </w:rPr>
        <w:t>盐基氮含量</w:t>
      </w:r>
      <w:r w:rsidRPr="000835DB">
        <w:rPr>
          <w:rFonts w:hint="eastAsia"/>
          <w:szCs w:val="21"/>
        </w:rPr>
        <w:t>以此类推。</w:t>
      </w:r>
    </w:p>
    <w:p w:rsidR="00D25914" w:rsidRPr="002041B0" w:rsidRDefault="00D25914" w:rsidP="00D25914">
      <w:pPr>
        <w:spacing w:line="300" w:lineRule="auto"/>
        <w:rPr>
          <w:rFonts w:eastAsia="黑体"/>
          <w:color w:val="000000"/>
          <w:szCs w:val="21"/>
        </w:rPr>
      </w:pPr>
      <w:r w:rsidRPr="002041B0">
        <w:rPr>
          <w:rFonts w:ascii="黑体" w:eastAsia="黑体" w:hAnsi="黑体" w:hint="eastAsia"/>
          <w:color w:val="000000"/>
          <w:szCs w:val="21"/>
        </w:rPr>
        <w:t xml:space="preserve">6.2.5 </w:t>
      </w:r>
      <w:r w:rsidRPr="002041B0">
        <w:rPr>
          <w:rFonts w:eastAsia="黑体" w:hint="eastAsia"/>
          <w:color w:val="000000"/>
          <w:szCs w:val="21"/>
        </w:rPr>
        <w:t xml:space="preserve"> </w:t>
      </w:r>
      <w:r w:rsidRPr="002041B0">
        <w:rPr>
          <w:rFonts w:eastAsia="黑体"/>
          <w:color w:val="000000"/>
          <w:szCs w:val="21"/>
        </w:rPr>
        <w:t>菌落总数</w:t>
      </w:r>
    </w:p>
    <w:p w:rsidR="00D25914" w:rsidRDefault="00D25914" w:rsidP="00872871">
      <w:pPr>
        <w:spacing w:line="300" w:lineRule="auto"/>
        <w:ind w:firstLineChars="200" w:firstLine="420"/>
        <w:rPr>
          <w:szCs w:val="21"/>
        </w:rPr>
      </w:pPr>
      <w:r w:rsidRPr="000835DB">
        <w:rPr>
          <w:szCs w:val="21"/>
        </w:rPr>
        <w:t>对</w:t>
      </w:r>
      <w:r w:rsidRPr="000835DB">
        <w:rPr>
          <w:rFonts w:hint="eastAsia"/>
          <w:szCs w:val="21"/>
        </w:rPr>
        <w:t>选定好</w:t>
      </w:r>
      <w:r w:rsidRPr="000835DB">
        <w:rPr>
          <w:szCs w:val="21"/>
        </w:rPr>
        <w:t>的试验材料，</w:t>
      </w:r>
      <w:r w:rsidRPr="000835DB">
        <w:rPr>
          <w:rFonts w:hint="eastAsia"/>
          <w:szCs w:val="21"/>
        </w:rPr>
        <w:t>在放入冰箱前任意选取</w:t>
      </w:r>
      <w:r w:rsidRPr="000835DB">
        <w:rPr>
          <w:rFonts w:hint="eastAsia"/>
          <w:szCs w:val="21"/>
        </w:rPr>
        <w:t>3</w:t>
      </w:r>
      <w:r w:rsidRPr="000835DB">
        <w:rPr>
          <w:rFonts w:hint="eastAsia"/>
          <w:szCs w:val="21"/>
        </w:rPr>
        <w:t>块猪背部里脊肉，编号为</w:t>
      </w:r>
      <w:r w:rsidRPr="000835DB">
        <w:rPr>
          <w:rFonts w:hint="eastAsia"/>
          <w:szCs w:val="21"/>
        </w:rPr>
        <w:t>B</w:t>
      </w:r>
      <w:r w:rsidRPr="000835DB">
        <w:rPr>
          <w:rFonts w:hint="eastAsia"/>
          <w:szCs w:val="21"/>
          <w:vertAlign w:val="subscript"/>
        </w:rPr>
        <w:t>0-1</w:t>
      </w:r>
      <w:r w:rsidRPr="000835DB">
        <w:rPr>
          <w:rFonts w:hint="eastAsia"/>
          <w:szCs w:val="21"/>
        </w:rPr>
        <w:t>、</w:t>
      </w:r>
      <w:r w:rsidRPr="000835DB">
        <w:rPr>
          <w:rFonts w:hint="eastAsia"/>
          <w:szCs w:val="21"/>
        </w:rPr>
        <w:t>B</w:t>
      </w:r>
      <w:r w:rsidRPr="000835DB">
        <w:rPr>
          <w:rFonts w:hint="eastAsia"/>
          <w:szCs w:val="21"/>
          <w:vertAlign w:val="subscript"/>
        </w:rPr>
        <w:t>0-2</w:t>
      </w:r>
      <w:r w:rsidRPr="000835DB">
        <w:rPr>
          <w:rFonts w:hint="eastAsia"/>
          <w:szCs w:val="21"/>
        </w:rPr>
        <w:t>、</w:t>
      </w:r>
      <w:r w:rsidRPr="000835DB">
        <w:rPr>
          <w:rFonts w:hint="eastAsia"/>
          <w:szCs w:val="21"/>
        </w:rPr>
        <w:t>B</w:t>
      </w:r>
      <w:r w:rsidRPr="000835DB">
        <w:rPr>
          <w:rFonts w:hint="eastAsia"/>
          <w:szCs w:val="21"/>
          <w:vertAlign w:val="subscript"/>
        </w:rPr>
        <w:t>0-3</w:t>
      </w:r>
      <w:r w:rsidRPr="000835DB">
        <w:rPr>
          <w:rFonts w:hint="eastAsia"/>
          <w:szCs w:val="21"/>
        </w:rPr>
        <w:t>，</w:t>
      </w:r>
      <w:r w:rsidRPr="000835DB">
        <w:rPr>
          <w:szCs w:val="21"/>
        </w:rPr>
        <w:t>取样</w:t>
      </w:r>
      <w:r w:rsidRPr="000835DB">
        <w:rPr>
          <w:rFonts w:hint="eastAsia"/>
          <w:szCs w:val="21"/>
        </w:rPr>
        <w:t>测试菌落总数，记为</w:t>
      </w:r>
      <w:r w:rsidRPr="000835DB">
        <w:rPr>
          <w:rFonts w:hint="eastAsia"/>
          <w:szCs w:val="21"/>
        </w:rPr>
        <w:t>U</w:t>
      </w:r>
      <w:r w:rsidRPr="000835DB">
        <w:rPr>
          <w:rFonts w:hint="eastAsia"/>
          <w:szCs w:val="21"/>
          <w:vertAlign w:val="subscript"/>
        </w:rPr>
        <w:t>B0-1</w:t>
      </w:r>
      <w:r w:rsidRPr="000835DB">
        <w:rPr>
          <w:rFonts w:hint="eastAsia"/>
          <w:szCs w:val="21"/>
        </w:rPr>
        <w:t>、</w:t>
      </w:r>
      <w:r w:rsidRPr="000835DB">
        <w:rPr>
          <w:rFonts w:hint="eastAsia"/>
          <w:szCs w:val="21"/>
        </w:rPr>
        <w:t>U</w:t>
      </w:r>
      <w:r w:rsidRPr="000835DB">
        <w:rPr>
          <w:rFonts w:hint="eastAsia"/>
          <w:szCs w:val="21"/>
          <w:vertAlign w:val="subscript"/>
        </w:rPr>
        <w:t>B0-2</w:t>
      </w:r>
      <w:r w:rsidRPr="000835DB">
        <w:rPr>
          <w:rFonts w:hint="eastAsia"/>
          <w:szCs w:val="21"/>
        </w:rPr>
        <w:t>、</w:t>
      </w:r>
      <w:r w:rsidRPr="000835DB">
        <w:rPr>
          <w:rFonts w:hint="eastAsia"/>
          <w:szCs w:val="21"/>
        </w:rPr>
        <w:t>U</w:t>
      </w:r>
      <w:r w:rsidRPr="000835DB">
        <w:rPr>
          <w:rFonts w:hint="eastAsia"/>
          <w:szCs w:val="21"/>
          <w:vertAlign w:val="subscript"/>
        </w:rPr>
        <w:t>B0-3</w:t>
      </w:r>
      <w:r w:rsidRPr="000835DB">
        <w:rPr>
          <w:rFonts w:hint="eastAsia"/>
          <w:szCs w:val="21"/>
        </w:rPr>
        <w:t>。到达产品宣称的保鲜期</w:t>
      </w:r>
      <w:r w:rsidRPr="000835DB">
        <w:rPr>
          <w:szCs w:val="21"/>
        </w:rPr>
        <w:t>后</w:t>
      </w:r>
      <w:r w:rsidRPr="000835DB">
        <w:rPr>
          <w:rFonts w:hint="eastAsia"/>
          <w:szCs w:val="21"/>
        </w:rPr>
        <w:t>取出并立即对所有样品</w:t>
      </w:r>
      <w:r w:rsidR="006848EC" w:rsidRPr="000835DB">
        <w:rPr>
          <w:rFonts w:hint="eastAsia"/>
          <w:szCs w:val="21"/>
        </w:rPr>
        <w:t>进行取样测试</w:t>
      </w:r>
      <w:r w:rsidRPr="000835DB">
        <w:rPr>
          <w:rFonts w:hint="eastAsia"/>
          <w:szCs w:val="21"/>
        </w:rPr>
        <w:t>，其中</w:t>
      </w:r>
      <w:proofErr w:type="gramStart"/>
      <w:r w:rsidRPr="000835DB">
        <w:rPr>
          <w:rFonts w:hint="eastAsia"/>
          <w:szCs w:val="21"/>
        </w:rPr>
        <w:t>整只鸡取鸡</w:t>
      </w:r>
      <w:proofErr w:type="gramEnd"/>
      <w:r w:rsidRPr="000835DB">
        <w:rPr>
          <w:rFonts w:hint="eastAsia"/>
          <w:szCs w:val="21"/>
        </w:rPr>
        <w:t>背部肉（不含鸡皮）</w:t>
      </w:r>
      <w:r w:rsidRPr="000835DB">
        <w:rPr>
          <w:rFonts w:hint="eastAsia"/>
          <w:szCs w:val="21"/>
        </w:rPr>
        <w:t>10g</w:t>
      </w:r>
      <w:r w:rsidRPr="000835DB">
        <w:rPr>
          <w:rFonts w:hint="eastAsia"/>
          <w:szCs w:val="21"/>
        </w:rPr>
        <w:t>、猪背部里脊肉取肉块的几何中心部位</w:t>
      </w:r>
      <w:r w:rsidRPr="000835DB">
        <w:rPr>
          <w:rFonts w:hint="eastAsia"/>
          <w:szCs w:val="21"/>
        </w:rPr>
        <w:t>10g</w:t>
      </w:r>
      <w:r w:rsidRPr="000835DB">
        <w:rPr>
          <w:rFonts w:hint="eastAsia"/>
          <w:szCs w:val="21"/>
        </w:rPr>
        <w:t>、鲫鱼取背部肉（不含鱼皮）</w:t>
      </w:r>
      <w:r w:rsidRPr="000835DB">
        <w:rPr>
          <w:rFonts w:hint="eastAsia"/>
          <w:szCs w:val="21"/>
        </w:rPr>
        <w:t>10g</w:t>
      </w:r>
      <w:r w:rsidRPr="000835DB">
        <w:rPr>
          <w:rFonts w:hint="eastAsia"/>
          <w:szCs w:val="21"/>
        </w:rPr>
        <w:t>，</w:t>
      </w:r>
      <w:r w:rsidRPr="000835DB">
        <w:rPr>
          <w:szCs w:val="21"/>
        </w:rPr>
        <w:t>按照</w:t>
      </w:r>
      <w:r w:rsidRPr="000835DB">
        <w:rPr>
          <w:szCs w:val="21"/>
        </w:rPr>
        <w:t>GB/T 4789.2</w:t>
      </w:r>
      <w:r w:rsidRPr="000835DB">
        <w:rPr>
          <w:szCs w:val="21"/>
        </w:rPr>
        <w:t>规定的方法测定菌落总数。</w:t>
      </w:r>
      <w:r w:rsidRPr="000835DB">
        <w:rPr>
          <w:rFonts w:hint="eastAsia"/>
          <w:szCs w:val="21"/>
        </w:rPr>
        <w:t>猪背部里脊肉的初始菌落总数</w:t>
      </w:r>
      <w:r w:rsidRPr="000835DB">
        <w:rPr>
          <w:rFonts w:hint="eastAsia"/>
          <w:szCs w:val="21"/>
        </w:rPr>
        <w:t>U</w:t>
      </w:r>
      <w:r w:rsidRPr="000835DB">
        <w:rPr>
          <w:rFonts w:hint="eastAsia"/>
          <w:szCs w:val="21"/>
          <w:vertAlign w:val="subscript"/>
        </w:rPr>
        <w:t>B0</w:t>
      </w:r>
      <w:r w:rsidRPr="000835DB">
        <w:rPr>
          <w:rFonts w:hint="eastAsia"/>
          <w:szCs w:val="21"/>
        </w:rPr>
        <w:t>=</w:t>
      </w:r>
      <w:r w:rsidRPr="000835DB">
        <w:rPr>
          <w:rFonts w:hint="eastAsia"/>
          <w:szCs w:val="21"/>
        </w:rPr>
        <w:t>（</w:t>
      </w:r>
      <w:r w:rsidRPr="000835DB">
        <w:rPr>
          <w:rFonts w:hint="eastAsia"/>
          <w:szCs w:val="21"/>
        </w:rPr>
        <w:t>U</w:t>
      </w:r>
      <w:r w:rsidRPr="000835DB">
        <w:rPr>
          <w:rFonts w:hint="eastAsia"/>
          <w:szCs w:val="21"/>
          <w:vertAlign w:val="subscript"/>
        </w:rPr>
        <w:t>B0-1</w:t>
      </w:r>
      <w:r w:rsidRPr="000835DB">
        <w:rPr>
          <w:rFonts w:hint="eastAsia"/>
          <w:szCs w:val="21"/>
        </w:rPr>
        <w:t>+U</w:t>
      </w:r>
      <w:r w:rsidRPr="000835DB">
        <w:rPr>
          <w:rFonts w:hint="eastAsia"/>
          <w:szCs w:val="21"/>
          <w:vertAlign w:val="subscript"/>
        </w:rPr>
        <w:t>B0-2</w:t>
      </w:r>
      <w:r w:rsidRPr="000835DB">
        <w:rPr>
          <w:rFonts w:hint="eastAsia"/>
          <w:szCs w:val="21"/>
        </w:rPr>
        <w:t>+U</w:t>
      </w:r>
      <w:r w:rsidRPr="000835DB">
        <w:rPr>
          <w:rFonts w:hint="eastAsia"/>
          <w:szCs w:val="21"/>
          <w:vertAlign w:val="subscript"/>
        </w:rPr>
        <w:t>B0-3</w:t>
      </w:r>
      <w:r w:rsidRPr="000835DB">
        <w:rPr>
          <w:rFonts w:hint="eastAsia"/>
          <w:szCs w:val="21"/>
        </w:rPr>
        <w:t>）</w:t>
      </w:r>
      <w:r w:rsidRPr="000835DB">
        <w:rPr>
          <w:rFonts w:hint="eastAsia"/>
          <w:szCs w:val="21"/>
        </w:rPr>
        <w:t>/3</w:t>
      </w:r>
      <w:r w:rsidRPr="000835DB">
        <w:rPr>
          <w:rFonts w:hint="eastAsia"/>
          <w:szCs w:val="21"/>
        </w:rPr>
        <w:t>。编号为</w:t>
      </w:r>
      <w:r w:rsidRPr="000835DB">
        <w:rPr>
          <w:rFonts w:hint="eastAsia"/>
          <w:szCs w:val="21"/>
        </w:rPr>
        <w:t>B-1</w:t>
      </w:r>
      <w:r w:rsidRPr="000835DB">
        <w:rPr>
          <w:rFonts w:hint="eastAsia"/>
          <w:szCs w:val="21"/>
        </w:rPr>
        <w:t>、</w:t>
      </w:r>
      <w:r w:rsidRPr="000835DB">
        <w:rPr>
          <w:rFonts w:hint="eastAsia"/>
          <w:szCs w:val="21"/>
        </w:rPr>
        <w:t>B-2</w:t>
      </w:r>
      <w:r w:rsidRPr="000835DB">
        <w:rPr>
          <w:rFonts w:hint="eastAsia"/>
          <w:szCs w:val="21"/>
        </w:rPr>
        <w:t>…</w:t>
      </w:r>
      <w:r w:rsidRPr="000835DB">
        <w:rPr>
          <w:rFonts w:hint="eastAsia"/>
          <w:szCs w:val="21"/>
        </w:rPr>
        <w:t>B-X</w:t>
      </w:r>
      <w:r w:rsidRPr="000835DB">
        <w:rPr>
          <w:rFonts w:hint="eastAsia"/>
          <w:szCs w:val="21"/>
        </w:rPr>
        <w:t>的猪背部里脊肉在冰箱中储存后的菌落总数测定值记为</w:t>
      </w:r>
      <w:r w:rsidRPr="000835DB">
        <w:rPr>
          <w:rFonts w:hint="eastAsia"/>
          <w:szCs w:val="21"/>
        </w:rPr>
        <w:t>U</w:t>
      </w:r>
      <w:r w:rsidRPr="000835DB">
        <w:rPr>
          <w:rFonts w:hint="eastAsia"/>
          <w:szCs w:val="21"/>
          <w:vertAlign w:val="subscript"/>
        </w:rPr>
        <w:t>B-1</w:t>
      </w:r>
      <w:r w:rsidRPr="000835DB">
        <w:rPr>
          <w:rFonts w:hint="eastAsia"/>
          <w:szCs w:val="21"/>
        </w:rPr>
        <w:t>、</w:t>
      </w:r>
      <w:r w:rsidRPr="000835DB">
        <w:rPr>
          <w:rFonts w:hint="eastAsia"/>
          <w:szCs w:val="21"/>
        </w:rPr>
        <w:t>U</w:t>
      </w:r>
      <w:r w:rsidRPr="000835DB">
        <w:rPr>
          <w:rFonts w:hint="eastAsia"/>
          <w:szCs w:val="21"/>
          <w:vertAlign w:val="subscript"/>
        </w:rPr>
        <w:t>B-2</w:t>
      </w:r>
      <w:r w:rsidRPr="000835DB">
        <w:rPr>
          <w:rFonts w:hint="eastAsia"/>
          <w:szCs w:val="21"/>
        </w:rPr>
        <w:t>、</w:t>
      </w:r>
      <w:r w:rsidRPr="000835DB">
        <w:rPr>
          <w:rFonts w:hint="eastAsia"/>
          <w:szCs w:val="21"/>
        </w:rPr>
        <w:t>U</w:t>
      </w:r>
      <w:r w:rsidRPr="000835DB">
        <w:rPr>
          <w:rFonts w:hint="eastAsia"/>
          <w:szCs w:val="21"/>
          <w:vertAlign w:val="subscript"/>
        </w:rPr>
        <w:t>B-x</w:t>
      </w:r>
      <w:r w:rsidRPr="000835DB">
        <w:rPr>
          <w:rFonts w:hint="eastAsia"/>
          <w:szCs w:val="21"/>
        </w:rPr>
        <w:t>，整只鸡、鲫鱼的最终菌落总数以此类推。</w:t>
      </w:r>
    </w:p>
    <w:p w:rsidR="00950139" w:rsidRPr="00872871" w:rsidRDefault="00950139" w:rsidP="00872871">
      <w:pPr>
        <w:spacing w:line="300" w:lineRule="auto"/>
        <w:ind w:firstLineChars="200" w:firstLine="420"/>
        <w:rPr>
          <w:szCs w:val="21"/>
        </w:rPr>
      </w:pPr>
    </w:p>
    <w:p w:rsidR="00D25914" w:rsidRPr="00276C2E" w:rsidRDefault="007078D4" w:rsidP="00D25914">
      <w:pPr>
        <w:pStyle w:val="a6"/>
        <w:numPr>
          <w:ilvl w:val="0"/>
          <w:numId w:val="24"/>
        </w:numPr>
        <w:spacing w:beforeLines="0" w:before="156" w:afterLines="0" w:after="156" w:line="480" w:lineRule="auto"/>
        <w:rPr>
          <w:rFonts w:hAnsi="黑体"/>
          <w:color w:val="000000"/>
        </w:rPr>
      </w:pPr>
      <w:r>
        <w:rPr>
          <w:rFonts w:hAnsi="黑体" w:hint="eastAsia"/>
          <w:color w:val="000000"/>
        </w:rPr>
        <w:lastRenderedPageBreak/>
        <w:t>测试报告</w:t>
      </w:r>
    </w:p>
    <w:p w:rsidR="00D25914" w:rsidRPr="00CA1353" w:rsidRDefault="007078D4" w:rsidP="00D25914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测试</w:t>
      </w:r>
      <w:r w:rsidR="00D25914" w:rsidRPr="00CA1353">
        <w:rPr>
          <w:szCs w:val="21"/>
        </w:rPr>
        <w:t>报告应包括以下内容：</w:t>
      </w:r>
    </w:p>
    <w:p w:rsidR="00D25914" w:rsidRPr="00333912" w:rsidRDefault="00D25914" w:rsidP="00D25914">
      <w:pPr>
        <w:widowControl/>
        <w:numPr>
          <w:ilvl w:val="0"/>
          <w:numId w:val="22"/>
        </w:numPr>
        <w:tabs>
          <w:tab w:val="clear" w:pos="360"/>
        </w:tabs>
        <w:ind w:left="426" w:firstLine="0"/>
        <w:jc w:val="left"/>
        <w:rPr>
          <w:szCs w:val="21"/>
        </w:rPr>
      </w:pPr>
      <w:r w:rsidRPr="00333912">
        <w:rPr>
          <w:szCs w:val="21"/>
        </w:rPr>
        <w:t>本标准编号和名称；</w:t>
      </w:r>
    </w:p>
    <w:p w:rsidR="00D25914" w:rsidRPr="00333912" w:rsidRDefault="00D25914" w:rsidP="00D25914">
      <w:pPr>
        <w:widowControl/>
        <w:numPr>
          <w:ilvl w:val="0"/>
          <w:numId w:val="22"/>
        </w:numPr>
        <w:tabs>
          <w:tab w:val="clear" w:pos="360"/>
        </w:tabs>
        <w:ind w:left="426" w:firstLine="0"/>
        <w:jc w:val="left"/>
        <w:rPr>
          <w:szCs w:val="21"/>
        </w:rPr>
      </w:pPr>
      <w:r w:rsidRPr="00333912">
        <w:rPr>
          <w:szCs w:val="21"/>
        </w:rPr>
        <w:t>电冰箱的品牌和型号；</w:t>
      </w:r>
    </w:p>
    <w:p w:rsidR="00D25914" w:rsidRPr="00333912" w:rsidRDefault="00D25914" w:rsidP="00D25914">
      <w:pPr>
        <w:widowControl/>
        <w:numPr>
          <w:ilvl w:val="0"/>
          <w:numId w:val="22"/>
        </w:numPr>
        <w:tabs>
          <w:tab w:val="clear" w:pos="360"/>
        </w:tabs>
        <w:ind w:left="426" w:firstLine="0"/>
        <w:jc w:val="left"/>
        <w:rPr>
          <w:szCs w:val="21"/>
        </w:rPr>
      </w:pPr>
      <w:r w:rsidRPr="00333912">
        <w:rPr>
          <w:szCs w:val="21"/>
        </w:rPr>
        <w:t>试验环境温度和相对湿度；</w:t>
      </w:r>
    </w:p>
    <w:p w:rsidR="00D25914" w:rsidRPr="00333912" w:rsidRDefault="00D25914" w:rsidP="00D25914">
      <w:pPr>
        <w:widowControl/>
        <w:numPr>
          <w:ilvl w:val="0"/>
          <w:numId w:val="22"/>
        </w:numPr>
        <w:tabs>
          <w:tab w:val="clear" w:pos="360"/>
        </w:tabs>
        <w:ind w:left="426" w:firstLine="0"/>
        <w:jc w:val="left"/>
        <w:rPr>
          <w:szCs w:val="21"/>
        </w:rPr>
      </w:pPr>
      <w:r w:rsidRPr="00CA1353">
        <w:rPr>
          <w:szCs w:val="21"/>
        </w:rPr>
        <w:t>电冰箱温度控制装置的设定</w:t>
      </w:r>
      <w:r w:rsidR="00872871">
        <w:rPr>
          <w:rFonts w:hint="eastAsia"/>
          <w:szCs w:val="21"/>
        </w:rPr>
        <w:t>值</w:t>
      </w:r>
      <w:r w:rsidRPr="00CA1353">
        <w:rPr>
          <w:szCs w:val="21"/>
        </w:rPr>
        <w:t>；</w:t>
      </w:r>
      <w:r w:rsidRPr="00333912">
        <w:rPr>
          <w:szCs w:val="21"/>
        </w:rPr>
        <w:t xml:space="preserve"> </w:t>
      </w:r>
    </w:p>
    <w:p w:rsidR="00D25914" w:rsidRPr="000A4EB2" w:rsidRDefault="00D25914" w:rsidP="00D25914">
      <w:pPr>
        <w:widowControl/>
        <w:numPr>
          <w:ilvl w:val="0"/>
          <w:numId w:val="22"/>
        </w:numPr>
        <w:tabs>
          <w:tab w:val="clear" w:pos="360"/>
        </w:tabs>
        <w:ind w:left="426" w:firstLine="0"/>
        <w:jc w:val="left"/>
        <w:rPr>
          <w:szCs w:val="21"/>
        </w:rPr>
      </w:pPr>
      <w:r w:rsidRPr="00CA1353">
        <w:rPr>
          <w:szCs w:val="21"/>
        </w:rPr>
        <w:t>试验材料的种类；</w:t>
      </w:r>
    </w:p>
    <w:p w:rsidR="00D25914" w:rsidRPr="00333912" w:rsidRDefault="00D25914" w:rsidP="00D25914">
      <w:pPr>
        <w:widowControl/>
        <w:numPr>
          <w:ilvl w:val="0"/>
          <w:numId w:val="22"/>
        </w:numPr>
        <w:tabs>
          <w:tab w:val="clear" w:pos="360"/>
        </w:tabs>
        <w:ind w:left="426" w:firstLine="0"/>
        <w:jc w:val="left"/>
        <w:rPr>
          <w:szCs w:val="21"/>
        </w:rPr>
      </w:pPr>
      <w:r>
        <w:rPr>
          <w:szCs w:val="21"/>
        </w:rPr>
        <w:t>试验材料在</w:t>
      </w:r>
      <w:r>
        <w:rPr>
          <w:rFonts w:hint="eastAsia"/>
          <w:szCs w:val="21"/>
        </w:rPr>
        <w:t>冰箱</w:t>
      </w:r>
      <w:r w:rsidRPr="00CA1353">
        <w:rPr>
          <w:szCs w:val="21"/>
        </w:rPr>
        <w:t>内的放置</w:t>
      </w:r>
      <w:r>
        <w:rPr>
          <w:rFonts w:hint="eastAsia"/>
          <w:szCs w:val="21"/>
        </w:rPr>
        <w:t>照片；</w:t>
      </w:r>
    </w:p>
    <w:p w:rsidR="00D25914" w:rsidRPr="00333912" w:rsidRDefault="00D25914" w:rsidP="00D25914">
      <w:pPr>
        <w:widowControl/>
        <w:numPr>
          <w:ilvl w:val="0"/>
          <w:numId w:val="22"/>
        </w:numPr>
        <w:tabs>
          <w:tab w:val="clear" w:pos="360"/>
        </w:tabs>
        <w:ind w:left="426" w:firstLine="0"/>
        <w:jc w:val="left"/>
        <w:rPr>
          <w:szCs w:val="21"/>
        </w:rPr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>、</w:t>
      </w:r>
      <w:r w:rsidRPr="00CA1353">
        <w:t>表</w:t>
      </w:r>
      <w:r>
        <w:rPr>
          <w:rFonts w:hint="eastAsia"/>
        </w:rPr>
        <w:t>2</w:t>
      </w:r>
      <w:r>
        <w:rPr>
          <w:rFonts w:hint="eastAsia"/>
        </w:rPr>
        <w:t>、表</w:t>
      </w:r>
      <w:r>
        <w:rPr>
          <w:rFonts w:hint="eastAsia"/>
        </w:rPr>
        <w:t>3</w:t>
      </w:r>
      <w:r w:rsidRPr="00CA1353">
        <w:t>中各</w:t>
      </w:r>
      <w:r>
        <w:rPr>
          <w:rFonts w:hint="eastAsia"/>
        </w:rPr>
        <w:t>测试</w:t>
      </w:r>
      <w:r w:rsidRPr="00CA1353">
        <w:t>项目的数据指标。</w:t>
      </w:r>
    </w:p>
    <w:p w:rsidR="00D25914" w:rsidRPr="00D25914" w:rsidRDefault="00D25914" w:rsidP="00D25914">
      <w:pPr>
        <w:widowControl/>
        <w:numPr>
          <w:ilvl w:val="0"/>
          <w:numId w:val="22"/>
        </w:numPr>
        <w:tabs>
          <w:tab w:val="clear" w:pos="360"/>
        </w:tabs>
        <w:ind w:left="426" w:firstLine="0"/>
        <w:jc w:val="left"/>
        <w:rPr>
          <w:szCs w:val="21"/>
        </w:rPr>
      </w:pPr>
      <w:r w:rsidRPr="00333912">
        <w:rPr>
          <w:szCs w:val="21"/>
        </w:rPr>
        <w:t>试验日期、地点和人员等。</w:t>
      </w:r>
    </w:p>
    <w:p w:rsidR="007F51AA" w:rsidRPr="000835DB" w:rsidRDefault="00F67CF0" w:rsidP="000835DB">
      <w:pPr>
        <w:jc w:val="center"/>
        <w:rPr>
          <w:color w:val="000000"/>
        </w:rPr>
      </w:pPr>
      <w:r>
        <w:rPr>
          <w:noProof/>
          <w:color w:val="000000"/>
        </w:rPr>
        <w:pict>
          <v:shape id="_x0000_s1081" type="#_x0000_t32" style="position:absolute;left:0;text-align:left;margin-left:141.85pt;margin-top:39.85pt;width:220.25pt;height:.55pt;z-index:251680768;mso-position-horizontal-relative:text;mso-position-vertical-relative:text" o:connectortype="straight" strokeweight="1pt"/>
        </w:pict>
      </w:r>
      <w:r w:rsidR="00D25914">
        <w:rPr>
          <w:color w:val="000000"/>
        </w:rPr>
        <w:softHyphen/>
      </w:r>
      <w:r w:rsidR="00D25914">
        <w:rPr>
          <w:color w:val="000000"/>
        </w:rPr>
        <w:softHyphen/>
      </w:r>
      <w:r w:rsidR="00D25914">
        <w:rPr>
          <w:color w:val="000000"/>
        </w:rPr>
        <w:softHyphen/>
      </w:r>
      <w:r w:rsidR="00D25914">
        <w:rPr>
          <w:color w:val="000000"/>
        </w:rPr>
        <w:softHyphen/>
      </w:r>
      <w:r w:rsidR="00D25914">
        <w:rPr>
          <w:color w:val="000000"/>
        </w:rPr>
        <w:softHyphen/>
      </w:r>
      <w:r w:rsidR="00D25914">
        <w:rPr>
          <w:color w:val="000000"/>
        </w:rPr>
        <w:softHyphen/>
      </w:r>
      <w:r w:rsidR="00D25914">
        <w:rPr>
          <w:color w:val="000000"/>
        </w:rPr>
        <w:softHyphen/>
      </w:r>
      <w:r w:rsidR="00D25914">
        <w:rPr>
          <w:color w:val="000000"/>
        </w:rPr>
        <w:softHyphen/>
      </w:r>
      <w:r w:rsidR="00D25914">
        <w:rPr>
          <w:color w:val="000000"/>
        </w:rPr>
        <w:softHyphen/>
      </w:r>
      <w:r w:rsidR="00D25914">
        <w:rPr>
          <w:color w:val="000000"/>
        </w:rPr>
        <w:softHyphen/>
      </w:r>
      <w:r w:rsidR="00D25914">
        <w:rPr>
          <w:color w:val="000000"/>
        </w:rPr>
        <w:softHyphen/>
      </w:r>
      <w:r w:rsidR="00D25914">
        <w:rPr>
          <w:color w:val="000000"/>
        </w:rPr>
        <w:softHyphen/>
      </w:r>
      <w:r w:rsidR="00D25914">
        <w:rPr>
          <w:color w:val="000000"/>
        </w:rPr>
        <w:softHyphen/>
      </w:r>
    </w:p>
    <w:sectPr w:rsidR="007F51AA" w:rsidRPr="000835DB">
      <w:footerReference w:type="even" r:id="rId17"/>
      <w:footerReference w:type="default" r:id="rId18"/>
      <w:pgSz w:w="11907" w:h="16839" w:code="9"/>
      <w:pgMar w:top="907" w:right="851" w:bottom="907" w:left="1134" w:header="1134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F0" w:rsidRDefault="00F67CF0" w:rsidP="00E741FB">
      <w:r>
        <w:separator/>
      </w:r>
    </w:p>
  </w:endnote>
  <w:endnote w:type="continuationSeparator" w:id="0">
    <w:p w:rsidR="00F67CF0" w:rsidRDefault="00F67CF0" w:rsidP="00E7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3A" w:rsidRDefault="00D339DA" w:rsidP="00BC6E6B">
    <w:pPr>
      <w:pStyle w:val="afd"/>
    </w:pPr>
    <w:r>
      <w:fldChar w:fldCharType="begin"/>
    </w:r>
    <w:r w:rsidR="0058743A">
      <w:instrText xml:space="preserve"> PAGE  \* MERGEFORMAT </w:instrText>
    </w:r>
    <w:r>
      <w:fldChar w:fldCharType="separate"/>
    </w:r>
    <w:r w:rsidR="00800BDD">
      <w:rPr>
        <w:noProof/>
      </w:rPr>
      <w:t>III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E7" w:rsidRDefault="00D816BC">
    <w:pPr>
      <w:pStyle w:val="afffc"/>
      <w:jc w:val="right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separate"/>
    </w:r>
    <w:r>
      <w:rPr>
        <w:rStyle w:val="afffd"/>
        <w:noProof/>
      </w:rPr>
      <w:t>6</w:t>
    </w:r>
    <w:r>
      <w:rPr>
        <w:rStyle w:val="afff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E7" w:rsidRDefault="00D816BC">
    <w:pPr>
      <w:pStyle w:val="afd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separate"/>
    </w:r>
    <w:r w:rsidR="00800BDD">
      <w:rPr>
        <w:rStyle w:val="afffd"/>
        <w:noProof/>
      </w:rPr>
      <w:t>3</w:t>
    </w:r>
    <w:r>
      <w:rPr>
        <w:rStyle w:val="afff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F0" w:rsidRDefault="00F67CF0" w:rsidP="00E741FB">
      <w:r>
        <w:separator/>
      </w:r>
    </w:p>
  </w:footnote>
  <w:footnote w:type="continuationSeparator" w:id="0">
    <w:p w:rsidR="00F67CF0" w:rsidRDefault="00F67CF0" w:rsidP="00E7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3A" w:rsidRPr="00F632CE" w:rsidRDefault="00E5618B" w:rsidP="00D20927">
    <w:pPr>
      <w:pStyle w:val="af6"/>
      <w:numPr>
        <w:ilvl w:val="0"/>
        <w:numId w:val="0"/>
      </w:numPr>
      <w:wordWrap w:val="0"/>
      <w:jc w:val="right"/>
    </w:pPr>
    <w:r>
      <w:rPr>
        <w:rFonts w:hint="eastAsia"/>
      </w:rPr>
      <w:t>T</w:t>
    </w:r>
    <w:r w:rsidR="0058743A">
      <w:rPr>
        <w:rFonts w:hint="eastAsia"/>
      </w:rPr>
      <w:t>/GD</w:t>
    </w:r>
    <w:r w:rsidR="000D6A8F">
      <w:rPr>
        <w:rFonts w:hint="eastAsia"/>
      </w:rPr>
      <w:t>EACC</w:t>
    </w:r>
    <w:r w:rsidR="0058743A">
      <w:rPr>
        <w:rFonts w:hint="eastAsia"/>
      </w:rPr>
      <w:t xml:space="preserve"> </w:t>
    </w:r>
    <w:r w:rsidR="000D6A8F">
      <w:rPr>
        <w:rFonts w:hint="eastAsia"/>
      </w:rPr>
      <w:t>X</w:t>
    </w:r>
    <w:r w:rsidR="0058743A">
      <w:rPr>
        <w:rFonts w:hint="eastAsia"/>
      </w:rPr>
      <w:t>XX-201X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 w:tentative="1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2" w:tentative="1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00000024"/>
    <w:multiLevelType w:val="multilevel"/>
    <w:tmpl w:val="00000024"/>
    <w:lvl w:ilvl="0">
      <w:start w:val="1"/>
      <w:numFmt w:val="low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0AE367E9"/>
    <w:multiLevelType w:val="hybridMultilevel"/>
    <w:tmpl w:val="01CA02B4"/>
    <w:lvl w:ilvl="0" w:tplc="FFFFFFFF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7556F9"/>
    <w:multiLevelType w:val="hybridMultilevel"/>
    <w:tmpl w:val="31CEF8F2"/>
    <w:lvl w:ilvl="0" w:tplc="E5D6F636">
      <w:start w:val="7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BF583A"/>
    <w:multiLevelType w:val="multilevel"/>
    <w:tmpl w:val="F8D0F384"/>
    <w:lvl w:ilvl="0">
      <w:start w:val="1"/>
      <w:numFmt w:val="decimal"/>
      <w:lvlRestart w:val="0"/>
      <w:pStyle w:val="a5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3D1A69"/>
    <w:multiLevelType w:val="hybridMultilevel"/>
    <w:tmpl w:val="DDD276EA"/>
    <w:lvl w:ilvl="0" w:tplc="59A8FBF6">
      <w:start w:val="2"/>
      <w:numFmt w:val="decimal"/>
      <w:lvlText w:val="%1"/>
      <w:lvlJc w:val="left"/>
      <w:pPr>
        <w:ind w:left="360" w:hanging="360"/>
      </w:pPr>
      <w:rPr>
        <w:rFonts w:ascii="黑体" w:eastAsia="黑体" w:hint="eastAsia"/>
        <w:b w:val="0"/>
      </w:r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C91163"/>
    <w:multiLevelType w:val="multilevel"/>
    <w:tmpl w:val="855EE140"/>
    <w:lvl w:ilvl="0">
      <w:start w:val="1"/>
      <w:numFmt w:val="decimal"/>
      <w:pStyle w:val="a6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7"/>
      <w:suff w:val="nothing"/>
      <w:lvlText w:val="%1.%2　"/>
      <w:lvlJc w:val="left"/>
      <w:pPr>
        <w:ind w:left="709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8"/>
      <w:suff w:val="nothing"/>
      <w:lvlText w:val="%1.%2.%3　"/>
      <w:lvlJc w:val="left"/>
      <w:pPr>
        <w:ind w:left="6663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>
    <w:nsid w:val="223E6C3B"/>
    <w:multiLevelType w:val="multilevel"/>
    <w:tmpl w:val="86304060"/>
    <w:lvl w:ilvl="0">
      <w:start w:val="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ascii="黑体" w:hAnsi="黑体"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ascii="黑体" w:hAnsi="黑体" w:hint="default"/>
      </w:rPr>
    </w:lvl>
    <w:lvl w:ilvl="2">
      <w:start w:val="4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ascii="黑体" w:hAnsi="黑体"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ascii="黑体" w:hAnsi="黑体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黑体" w:hAnsi="黑体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黑体" w:hAnsi="黑体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黑体" w:hAnsi="黑体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黑体" w:hAnsi="黑体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黑体" w:hAnsi="黑体" w:hint="default"/>
      </w:rPr>
    </w:lvl>
  </w:abstractNum>
  <w:abstractNum w:abstractNumId="9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0">
    <w:nsid w:val="305D0F32"/>
    <w:multiLevelType w:val="multilevel"/>
    <w:tmpl w:val="2F5E95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985D92"/>
    <w:multiLevelType w:val="multilevel"/>
    <w:tmpl w:val="861AF390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C164ECD"/>
    <w:multiLevelType w:val="hybridMultilevel"/>
    <w:tmpl w:val="FE803C64"/>
    <w:lvl w:ilvl="0" w:tplc="08EE0BF4">
      <w:start w:val="1"/>
      <w:numFmt w:val="lowerLetter"/>
      <w:lvlText w:val="%1)"/>
      <w:lvlJc w:val="left"/>
      <w:pPr>
        <w:ind w:left="78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D9E07A6"/>
    <w:multiLevelType w:val="multilevel"/>
    <w:tmpl w:val="520644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4C50F90"/>
    <w:multiLevelType w:val="multilevel"/>
    <w:tmpl w:val="FC04B39A"/>
    <w:lvl w:ilvl="0">
      <w:start w:val="1"/>
      <w:numFmt w:val="lowerLetter"/>
      <w:lvlRestart w:val="0"/>
      <w:pStyle w:val="a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15">
    <w:nsid w:val="51A43691"/>
    <w:multiLevelType w:val="multilevel"/>
    <w:tmpl w:val="51A43691"/>
    <w:lvl w:ilvl="0">
      <w:start w:val="1"/>
      <w:numFmt w:val="decimal"/>
      <w:lvlText w:val="5.8.%1"/>
      <w:lvlJc w:val="left"/>
      <w:pPr>
        <w:ind w:left="420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57C2AF5"/>
    <w:multiLevelType w:val="multilevel"/>
    <w:tmpl w:val="5AB41562"/>
    <w:lvl w:ilvl="0">
      <w:start w:val="1"/>
      <w:numFmt w:val="decimal"/>
      <w:pStyle w:val="af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7">
    <w:nsid w:val="5DF84A9A"/>
    <w:multiLevelType w:val="multilevel"/>
    <w:tmpl w:val="657E14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9">
    <w:nsid w:val="61D31FB1"/>
    <w:multiLevelType w:val="multilevel"/>
    <w:tmpl w:val="FED244C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int="default"/>
        <w:color w:val="000000"/>
      </w:rPr>
    </w:lvl>
  </w:abstractNum>
  <w:abstractNum w:abstractNumId="20">
    <w:nsid w:val="646260FA"/>
    <w:multiLevelType w:val="multilevel"/>
    <w:tmpl w:val="4F2011E8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6CE26302"/>
    <w:multiLevelType w:val="hybridMultilevel"/>
    <w:tmpl w:val="78D03166"/>
    <w:lvl w:ilvl="0" w:tplc="6F28BD52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黑体" w:eastAsia="黑体"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CEA2025"/>
    <w:multiLevelType w:val="multilevel"/>
    <w:tmpl w:val="76562B5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00000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3">
    <w:nsid w:val="6DBF04F4"/>
    <w:multiLevelType w:val="multilevel"/>
    <w:tmpl w:val="5BEC0A32"/>
    <w:lvl w:ilvl="0">
      <w:start w:val="1"/>
      <w:numFmt w:val="none"/>
      <w:pStyle w:val="af6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4">
    <w:nsid w:val="741D42D7"/>
    <w:multiLevelType w:val="multilevel"/>
    <w:tmpl w:val="CC7670AC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6933334"/>
    <w:multiLevelType w:val="hybridMultilevel"/>
    <w:tmpl w:val="91E8F98C"/>
    <w:lvl w:ilvl="0" w:tplc="C8D06B5A">
      <w:start w:val="1"/>
      <w:numFmt w:val="none"/>
      <w:pStyle w:val="af7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20"/>
  </w:num>
  <w:num w:numId="5">
    <w:abstractNumId w:val="16"/>
  </w:num>
  <w:num w:numId="6">
    <w:abstractNumId w:val="14"/>
  </w:num>
  <w:num w:numId="7">
    <w:abstractNumId w:val="7"/>
  </w:num>
  <w:num w:numId="8">
    <w:abstractNumId w:val="25"/>
  </w:num>
  <w:num w:numId="9">
    <w:abstractNumId w:val="4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6"/>
  </w:num>
  <w:num w:numId="15">
    <w:abstractNumId w:val="17"/>
  </w:num>
  <w:num w:numId="16">
    <w:abstractNumId w:val="11"/>
  </w:num>
  <w:num w:numId="17">
    <w:abstractNumId w:val="21"/>
  </w:num>
  <w:num w:numId="18">
    <w:abstractNumId w:val="10"/>
  </w:num>
  <w:num w:numId="19">
    <w:abstractNumId w:val="2"/>
  </w:num>
  <w:num w:numId="20">
    <w:abstractNumId w:val="3"/>
  </w:num>
  <w:num w:numId="21">
    <w:abstractNumId w:val="22"/>
  </w:num>
  <w:num w:numId="22">
    <w:abstractNumId w:val="1"/>
  </w:num>
  <w:num w:numId="23">
    <w:abstractNumId w:val="19"/>
  </w:num>
  <w:num w:numId="24">
    <w:abstractNumId w:val="24"/>
  </w:num>
  <w:num w:numId="25">
    <w:abstractNumId w:val="13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1FB"/>
    <w:rsid w:val="000004D8"/>
    <w:rsid w:val="000023E5"/>
    <w:rsid w:val="000029D1"/>
    <w:rsid w:val="000031E0"/>
    <w:rsid w:val="00003240"/>
    <w:rsid w:val="0000401C"/>
    <w:rsid w:val="00004C42"/>
    <w:rsid w:val="00007540"/>
    <w:rsid w:val="00007F31"/>
    <w:rsid w:val="0001169B"/>
    <w:rsid w:val="00011804"/>
    <w:rsid w:val="00012C99"/>
    <w:rsid w:val="00013628"/>
    <w:rsid w:val="00014909"/>
    <w:rsid w:val="00014949"/>
    <w:rsid w:val="0001497E"/>
    <w:rsid w:val="0001497F"/>
    <w:rsid w:val="00014B1C"/>
    <w:rsid w:val="00015096"/>
    <w:rsid w:val="00015DE4"/>
    <w:rsid w:val="00022202"/>
    <w:rsid w:val="0002285A"/>
    <w:rsid w:val="000231EB"/>
    <w:rsid w:val="000243C0"/>
    <w:rsid w:val="00025701"/>
    <w:rsid w:val="000270D0"/>
    <w:rsid w:val="00027E27"/>
    <w:rsid w:val="00030395"/>
    <w:rsid w:val="00031C44"/>
    <w:rsid w:val="00032589"/>
    <w:rsid w:val="000326DE"/>
    <w:rsid w:val="0003348E"/>
    <w:rsid w:val="00035178"/>
    <w:rsid w:val="00035299"/>
    <w:rsid w:val="00035422"/>
    <w:rsid w:val="000357CF"/>
    <w:rsid w:val="000370DE"/>
    <w:rsid w:val="00041C5D"/>
    <w:rsid w:val="00044FED"/>
    <w:rsid w:val="0004587B"/>
    <w:rsid w:val="000476FC"/>
    <w:rsid w:val="00047AE1"/>
    <w:rsid w:val="00047CC9"/>
    <w:rsid w:val="000510F2"/>
    <w:rsid w:val="00051449"/>
    <w:rsid w:val="00051D5B"/>
    <w:rsid w:val="00052DF4"/>
    <w:rsid w:val="000551AF"/>
    <w:rsid w:val="00055434"/>
    <w:rsid w:val="00056440"/>
    <w:rsid w:val="00056701"/>
    <w:rsid w:val="00056E95"/>
    <w:rsid w:val="0006008E"/>
    <w:rsid w:val="00060669"/>
    <w:rsid w:val="00060D37"/>
    <w:rsid w:val="00061B2E"/>
    <w:rsid w:val="000647C7"/>
    <w:rsid w:val="00064E21"/>
    <w:rsid w:val="00065A3F"/>
    <w:rsid w:val="000702B4"/>
    <w:rsid w:val="000703A0"/>
    <w:rsid w:val="00070712"/>
    <w:rsid w:val="00070F28"/>
    <w:rsid w:val="00073964"/>
    <w:rsid w:val="000747C8"/>
    <w:rsid w:val="00074C26"/>
    <w:rsid w:val="00074F16"/>
    <w:rsid w:val="00075884"/>
    <w:rsid w:val="0007689F"/>
    <w:rsid w:val="00076953"/>
    <w:rsid w:val="00076ABD"/>
    <w:rsid w:val="00076C34"/>
    <w:rsid w:val="00077404"/>
    <w:rsid w:val="00080283"/>
    <w:rsid w:val="000808E8"/>
    <w:rsid w:val="00082422"/>
    <w:rsid w:val="000825DA"/>
    <w:rsid w:val="000835DB"/>
    <w:rsid w:val="0008456D"/>
    <w:rsid w:val="00085DF1"/>
    <w:rsid w:val="000860D1"/>
    <w:rsid w:val="000861E1"/>
    <w:rsid w:val="00086CD8"/>
    <w:rsid w:val="00087309"/>
    <w:rsid w:val="00090566"/>
    <w:rsid w:val="00091CD8"/>
    <w:rsid w:val="00092454"/>
    <w:rsid w:val="000947C0"/>
    <w:rsid w:val="00095749"/>
    <w:rsid w:val="0009734F"/>
    <w:rsid w:val="000A04A4"/>
    <w:rsid w:val="000A1D79"/>
    <w:rsid w:val="000A29C4"/>
    <w:rsid w:val="000A3210"/>
    <w:rsid w:val="000A37DF"/>
    <w:rsid w:val="000A3AD7"/>
    <w:rsid w:val="000A40A9"/>
    <w:rsid w:val="000A4649"/>
    <w:rsid w:val="000A561B"/>
    <w:rsid w:val="000A5798"/>
    <w:rsid w:val="000A6D59"/>
    <w:rsid w:val="000B1A5B"/>
    <w:rsid w:val="000B256F"/>
    <w:rsid w:val="000B3218"/>
    <w:rsid w:val="000B36FE"/>
    <w:rsid w:val="000B3998"/>
    <w:rsid w:val="000B4110"/>
    <w:rsid w:val="000B6CFB"/>
    <w:rsid w:val="000B71DB"/>
    <w:rsid w:val="000B7407"/>
    <w:rsid w:val="000B7751"/>
    <w:rsid w:val="000B79DF"/>
    <w:rsid w:val="000C0807"/>
    <w:rsid w:val="000C0AB6"/>
    <w:rsid w:val="000C132D"/>
    <w:rsid w:val="000C1C1D"/>
    <w:rsid w:val="000C1E10"/>
    <w:rsid w:val="000C2D64"/>
    <w:rsid w:val="000C423A"/>
    <w:rsid w:val="000C6C09"/>
    <w:rsid w:val="000C6FBD"/>
    <w:rsid w:val="000C7AB2"/>
    <w:rsid w:val="000C7E57"/>
    <w:rsid w:val="000D1D6F"/>
    <w:rsid w:val="000D1DDE"/>
    <w:rsid w:val="000D36F7"/>
    <w:rsid w:val="000D409E"/>
    <w:rsid w:val="000D4809"/>
    <w:rsid w:val="000D4EB3"/>
    <w:rsid w:val="000D5729"/>
    <w:rsid w:val="000D6A8F"/>
    <w:rsid w:val="000D7060"/>
    <w:rsid w:val="000D7506"/>
    <w:rsid w:val="000D7B75"/>
    <w:rsid w:val="000D7C01"/>
    <w:rsid w:val="000E2D9F"/>
    <w:rsid w:val="000E548B"/>
    <w:rsid w:val="000E56C1"/>
    <w:rsid w:val="000F1012"/>
    <w:rsid w:val="000F1114"/>
    <w:rsid w:val="000F3B9A"/>
    <w:rsid w:val="000F5095"/>
    <w:rsid w:val="000F51F4"/>
    <w:rsid w:val="000F5253"/>
    <w:rsid w:val="00101748"/>
    <w:rsid w:val="00101B79"/>
    <w:rsid w:val="00101C3A"/>
    <w:rsid w:val="0010558D"/>
    <w:rsid w:val="00106952"/>
    <w:rsid w:val="00106FBA"/>
    <w:rsid w:val="00107AD0"/>
    <w:rsid w:val="001112B5"/>
    <w:rsid w:val="001117E0"/>
    <w:rsid w:val="00112375"/>
    <w:rsid w:val="001124D4"/>
    <w:rsid w:val="0011302E"/>
    <w:rsid w:val="00113561"/>
    <w:rsid w:val="00114DE9"/>
    <w:rsid w:val="001157C0"/>
    <w:rsid w:val="001203B7"/>
    <w:rsid w:val="00122AD8"/>
    <w:rsid w:val="00124464"/>
    <w:rsid w:val="00130225"/>
    <w:rsid w:val="00131AC4"/>
    <w:rsid w:val="00132423"/>
    <w:rsid w:val="00136ABF"/>
    <w:rsid w:val="00137001"/>
    <w:rsid w:val="00137398"/>
    <w:rsid w:val="00137DD7"/>
    <w:rsid w:val="001400E2"/>
    <w:rsid w:val="001409B2"/>
    <w:rsid w:val="00141761"/>
    <w:rsid w:val="00142146"/>
    <w:rsid w:val="00142A93"/>
    <w:rsid w:val="0014333B"/>
    <w:rsid w:val="00144137"/>
    <w:rsid w:val="00144BFE"/>
    <w:rsid w:val="0014521A"/>
    <w:rsid w:val="001464E9"/>
    <w:rsid w:val="001464FC"/>
    <w:rsid w:val="0014680B"/>
    <w:rsid w:val="00146D1F"/>
    <w:rsid w:val="00152C14"/>
    <w:rsid w:val="0015392A"/>
    <w:rsid w:val="00153B86"/>
    <w:rsid w:val="00153E02"/>
    <w:rsid w:val="00154625"/>
    <w:rsid w:val="0015570E"/>
    <w:rsid w:val="001562E1"/>
    <w:rsid w:val="001564B2"/>
    <w:rsid w:val="00156844"/>
    <w:rsid w:val="00157044"/>
    <w:rsid w:val="00161D73"/>
    <w:rsid w:val="00161FBA"/>
    <w:rsid w:val="00164977"/>
    <w:rsid w:val="00165DF1"/>
    <w:rsid w:val="00166ED5"/>
    <w:rsid w:val="001676D1"/>
    <w:rsid w:val="00170CBB"/>
    <w:rsid w:val="00170CE4"/>
    <w:rsid w:val="00174D44"/>
    <w:rsid w:val="00175B05"/>
    <w:rsid w:val="00176082"/>
    <w:rsid w:val="00176E5E"/>
    <w:rsid w:val="001771C5"/>
    <w:rsid w:val="00177DF2"/>
    <w:rsid w:val="001811CA"/>
    <w:rsid w:val="00181327"/>
    <w:rsid w:val="00182D14"/>
    <w:rsid w:val="00183BAD"/>
    <w:rsid w:val="00184262"/>
    <w:rsid w:val="00184314"/>
    <w:rsid w:val="00185164"/>
    <w:rsid w:val="00186518"/>
    <w:rsid w:val="00187467"/>
    <w:rsid w:val="001913E2"/>
    <w:rsid w:val="00192DE5"/>
    <w:rsid w:val="0019366F"/>
    <w:rsid w:val="00193B12"/>
    <w:rsid w:val="001940EB"/>
    <w:rsid w:val="00194AD2"/>
    <w:rsid w:val="00194C29"/>
    <w:rsid w:val="0019622C"/>
    <w:rsid w:val="00197597"/>
    <w:rsid w:val="00197D02"/>
    <w:rsid w:val="001A10E8"/>
    <w:rsid w:val="001A1FE7"/>
    <w:rsid w:val="001A2B72"/>
    <w:rsid w:val="001A3ECF"/>
    <w:rsid w:val="001A632B"/>
    <w:rsid w:val="001A6403"/>
    <w:rsid w:val="001A7754"/>
    <w:rsid w:val="001A7A3D"/>
    <w:rsid w:val="001A7FB8"/>
    <w:rsid w:val="001B0EC9"/>
    <w:rsid w:val="001B0F45"/>
    <w:rsid w:val="001B10AE"/>
    <w:rsid w:val="001B2CF4"/>
    <w:rsid w:val="001B35AA"/>
    <w:rsid w:val="001C04DB"/>
    <w:rsid w:val="001C060B"/>
    <w:rsid w:val="001C75FE"/>
    <w:rsid w:val="001D0C1A"/>
    <w:rsid w:val="001D137A"/>
    <w:rsid w:val="001D3579"/>
    <w:rsid w:val="001D4729"/>
    <w:rsid w:val="001D5CE9"/>
    <w:rsid w:val="001D626D"/>
    <w:rsid w:val="001D656B"/>
    <w:rsid w:val="001E0D8D"/>
    <w:rsid w:val="001E114C"/>
    <w:rsid w:val="001E1DEE"/>
    <w:rsid w:val="001E4D0A"/>
    <w:rsid w:val="001E50B6"/>
    <w:rsid w:val="001E5EF3"/>
    <w:rsid w:val="001E6E63"/>
    <w:rsid w:val="001E77C1"/>
    <w:rsid w:val="001F0B04"/>
    <w:rsid w:val="001F0F65"/>
    <w:rsid w:val="001F212D"/>
    <w:rsid w:val="001F359D"/>
    <w:rsid w:val="001F603E"/>
    <w:rsid w:val="001F6554"/>
    <w:rsid w:val="001F7490"/>
    <w:rsid w:val="001F749A"/>
    <w:rsid w:val="001F7E05"/>
    <w:rsid w:val="002052A3"/>
    <w:rsid w:val="0020615E"/>
    <w:rsid w:val="00206318"/>
    <w:rsid w:val="00206412"/>
    <w:rsid w:val="0020642C"/>
    <w:rsid w:val="00206640"/>
    <w:rsid w:val="002070D5"/>
    <w:rsid w:val="002072EF"/>
    <w:rsid w:val="002106F9"/>
    <w:rsid w:val="00210C35"/>
    <w:rsid w:val="002116EF"/>
    <w:rsid w:val="00211DBC"/>
    <w:rsid w:val="00212180"/>
    <w:rsid w:val="002122CC"/>
    <w:rsid w:val="00213E0A"/>
    <w:rsid w:val="00214D80"/>
    <w:rsid w:val="002152F2"/>
    <w:rsid w:val="002177F9"/>
    <w:rsid w:val="00221331"/>
    <w:rsid w:val="00221FAF"/>
    <w:rsid w:val="00222E62"/>
    <w:rsid w:val="00223AE4"/>
    <w:rsid w:val="00223EDC"/>
    <w:rsid w:val="0022436A"/>
    <w:rsid w:val="00225E79"/>
    <w:rsid w:val="0022631B"/>
    <w:rsid w:val="0022664C"/>
    <w:rsid w:val="00226E87"/>
    <w:rsid w:val="00230780"/>
    <w:rsid w:val="00231A42"/>
    <w:rsid w:val="00237DD2"/>
    <w:rsid w:val="00240A20"/>
    <w:rsid w:val="002427B9"/>
    <w:rsid w:val="00244B7D"/>
    <w:rsid w:val="002501FD"/>
    <w:rsid w:val="0025020E"/>
    <w:rsid w:val="00251836"/>
    <w:rsid w:val="00251D48"/>
    <w:rsid w:val="002529EB"/>
    <w:rsid w:val="0025346E"/>
    <w:rsid w:val="00253706"/>
    <w:rsid w:val="0025443F"/>
    <w:rsid w:val="002556A2"/>
    <w:rsid w:val="00256178"/>
    <w:rsid w:val="002562B4"/>
    <w:rsid w:val="00256EA1"/>
    <w:rsid w:val="00257E2B"/>
    <w:rsid w:val="00257FFC"/>
    <w:rsid w:val="0026063B"/>
    <w:rsid w:val="00260871"/>
    <w:rsid w:val="0026232A"/>
    <w:rsid w:val="00262C12"/>
    <w:rsid w:val="00262D78"/>
    <w:rsid w:val="00263289"/>
    <w:rsid w:val="002642DA"/>
    <w:rsid w:val="00264580"/>
    <w:rsid w:val="00265CF2"/>
    <w:rsid w:val="002664E5"/>
    <w:rsid w:val="002665AC"/>
    <w:rsid w:val="002667E1"/>
    <w:rsid w:val="002677E5"/>
    <w:rsid w:val="002678FE"/>
    <w:rsid w:val="00270779"/>
    <w:rsid w:val="0027100A"/>
    <w:rsid w:val="002724F8"/>
    <w:rsid w:val="002740BF"/>
    <w:rsid w:val="002740E3"/>
    <w:rsid w:val="002741A5"/>
    <w:rsid w:val="00275326"/>
    <w:rsid w:val="00275633"/>
    <w:rsid w:val="00275D1D"/>
    <w:rsid w:val="0027753A"/>
    <w:rsid w:val="002800D2"/>
    <w:rsid w:val="00282EFE"/>
    <w:rsid w:val="0028362D"/>
    <w:rsid w:val="002838B9"/>
    <w:rsid w:val="002844DF"/>
    <w:rsid w:val="002870E9"/>
    <w:rsid w:val="00287F09"/>
    <w:rsid w:val="002919DD"/>
    <w:rsid w:val="0029358B"/>
    <w:rsid w:val="002939A9"/>
    <w:rsid w:val="002939D2"/>
    <w:rsid w:val="00293D30"/>
    <w:rsid w:val="002971B6"/>
    <w:rsid w:val="002975C1"/>
    <w:rsid w:val="002A0B44"/>
    <w:rsid w:val="002A0DAD"/>
    <w:rsid w:val="002A19D3"/>
    <w:rsid w:val="002A1BCF"/>
    <w:rsid w:val="002A3CA9"/>
    <w:rsid w:val="002A4348"/>
    <w:rsid w:val="002A6199"/>
    <w:rsid w:val="002B0057"/>
    <w:rsid w:val="002B01C7"/>
    <w:rsid w:val="002B0E6F"/>
    <w:rsid w:val="002B1086"/>
    <w:rsid w:val="002B14D9"/>
    <w:rsid w:val="002B5B20"/>
    <w:rsid w:val="002B7B1F"/>
    <w:rsid w:val="002C0561"/>
    <w:rsid w:val="002C05FB"/>
    <w:rsid w:val="002C154E"/>
    <w:rsid w:val="002C1F87"/>
    <w:rsid w:val="002C3F85"/>
    <w:rsid w:val="002C468F"/>
    <w:rsid w:val="002C4702"/>
    <w:rsid w:val="002C54B4"/>
    <w:rsid w:val="002C5DEB"/>
    <w:rsid w:val="002C637A"/>
    <w:rsid w:val="002C6446"/>
    <w:rsid w:val="002C7095"/>
    <w:rsid w:val="002C73B3"/>
    <w:rsid w:val="002C7CBB"/>
    <w:rsid w:val="002C7DC9"/>
    <w:rsid w:val="002D0510"/>
    <w:rsid w:val="002D1F38"/>
    <w:rsid w:val="002D2209"/>
    <w:rsid w:val="002D2963"/>
    <w:rsid w:val="002D2CC0"/>
    <w:rsid w:val="002D34F4"/>
    <w:rsid w:val="002D3908"/>
    <w:rsid w:val="002D5741"/>
    <w:rsid w:val="002D5829"/>
    <w:rsid w:val="002D5C16"/>
    <w:rsid w:val="002D6ABA"/>
    <w:rsid w:val="002D6F9F"/>
    <w:rsid w:val="002E0527"/>
    <w:rsid w:val="002E0E81"/>
    <w:rsid w:val="002E2950"/>
    <w:rsid w:val="002E2AB2"/>
    <w:rsid w:val="002E4CA7"/>
    <w:rsid w:val="002E5731"/>
    <w:rsid w:val="002E7016"/>
    <w:rsid w:val="002F026A"/>
    <w:rsid w:val="002F2B0A"/>
    <w:rsid w:val="002F2DD3"/>
    <w:rsid w:val="002F2E64"/>
    <w:rsid w:val="002F3F55"/>
    <w:rsid w:val="002F4BB1"/>
    <w:rsid w:val="002F584E"/>
    <w:rsid w:val="002F6C82"/>
    <w:rsid w:val="002F78EF"/>
    <w:rsid w:val="002F79E1"/>
    <w:rsid w:val="003012C9"/>
    <w:rsid w:val="00301405"/>
    <w:rsid w:val="00302A9F"/>
    <w:rsid w:val="003031BC"/>
    <w:rsid w:val="003039F9"/>
    <w:rsid w:val="00304791"/>
    <w:rsid w:val="00305B27"/>
    <w:rsid w:val="00306819"/>
    <w:rsid w:val="00310721"/>
    <w:rsid w:val="003119C9"/>
    <w:rsid w:val="003127B6"/>
    <w:rsid w:val="00312EDB"/>
    <w:rsid w:val="00314176"/>
    <w:rsid w:val="003144F8"/>
    <w:rsid w:val="00315361"/>
    <w:rsid w:val="00315796"/>
    <w:rsid w:val="00315E08"/>
    <w:rsid w:val="003166F2"/>
    <w:rsid w:val="00317527"/>
    <w:rsid w:val="003204AD"/>
    <w:rsid w:val="003205F7"/>
    <w:rsid w:val="0032060D"/>
    <w:rsid w:val="00321C40"/>
    <w:rsid w:val="00322488"/>
    <w:rsid w:val="00323F99"/>
    <w:rsid w:val="00324032"/>
    <w:rsid w:val="003242BB"/>
    <w:rsid w:val="003278B3"/>
    <w:rsid w:val="00327944"/>
    <w:rsid w:val="00332281"/>
    <w:rsid w:val="00332B88"/>
    <w:rsid w:val="003336DA"/>
    <w:rsid w:val="00333752"/>
    <w:rsid w:val="00334DF0"/>
    <w:rsid w:val="003367D3"/>
    <w:rsid w:val="00336DDB"/>
    <w:rsid w:val="00336F37"/>
    <w:rsid w:val="003401F9"/>
    <w:rsid w:val="00340292"/>
    <w:rsid w:val="00340F97"/>
    <w:rsid w:val="00341030"/>
    <w:rsid w:val="00341D40"/>
    <w:rsid w:val="0034345E"/>
    <w:rsid w:val="00343D7D"/>
    <w:rsid w:val="00344D12"/>
    <w:rsid w:val="003452A4"/>
    <w:rsid w:val="0034548C"/>
    <w:rsid w:val="003463DD"/>
    <w:rsid w:val="00346638"/>
    <w:rsid w:val="00346B7E"/>
    <w:rsid w:val="0034780C"/>
    <w:rsid w:val="0035025E"/>
    <w:rsid w:val="003502C9"/>
    <w:rsid w:val="003515B8"/>
    <w:rsid w:val="003515ED"/>
    <w:rsid w:val="00354F7A"/>
    <w:rsid w:val="00356242"/>
    <w:rsid w:val="0035627A"/>
    <w:rsid w:val="003567CA"/>
    <w:rsid w:val="00356866"/>
    <w:rsid w:val="00357861"/>
    <w:rsid w:val="00360868"/>
    <w:rsid w:val="00362AF2"/>
    <w:rsid w:val="0036393B"/>
    <w:rsid w:val="00364BE1"/>
    <w:rsid w:val="003651E4"/>
    <w:rsid w:val="00366399"/>
    <w:rsid w:val="00366D59"/>
    <w:rsid w:val="003738EF"/>
    <w:rsid w:val="0037449C"/>
    <w:rsid w:val="0037734C"/>
    <w:rsid w:val="00377A04"/>
    <w:rsid w:val="00380F58"/>
    <w:rsid w:val="00381EC6"/>
    <w:rsid w:val="0038462B"/>
    <w:rsid w:val="003854D4"/>
    <w:rsid w:val="00385BA5"/>
    <w:rsid w:val="00385CFB"/>
    <w:rsid w:val="00390119"/>
    <w:rsid w:val="00390867"/>
    <w:rsid w:val="00390BE2"/>
    <w:rsid w:val="00391451"/>
    <w:rsid w:val="003923ED"/>
    <w:rsid w:val="00392A8B"/>
    <w:rsid w:val="003935D7"/>
    <w:rsid w:val="003947E4"/>
    <w:rsid w:val="00395197"/>
    <w:rsid w:val="0039582B"/>
    <w:rsid w:val="00395C1E"/>
    <w:rsid w:val="00396442"/>
    <w:rsid w:val="00397FAC"/>
    <w:rsid w:val="003A111A"/>
    <w:rsid w:val="003A1DBF"/>
    <w:rsid w:val="003A1E2E"/>
    <w:rsid w:val="003A2731"/>
    <w:rsid w:val="003A42FE"/>
    <w:rsid w:val="003A463F"/>
    <w:rsid w:val="003A4EDE"/>
    <w:rsid w:val="003A517D"/>
    <w:rsid w:val="003A7A11"/>
    <w:rsid w:val="003A7DC4"/>
    <w:rsid w:val="003B013A"/>
    <w:rsid w:val="003B14D4"/>
    <w:rsid w:val="003B3905"/>
    <w:rsid w:val="003B3EAD"/>
    <w:rsid w:val="003B44A5"/>
    <w:rsid w:val="003B5EB5"/>
    <w:rsid w:val="003B5F93"/>
    <w:rsid w:val="003B62FD"/>
    <w:rsid w:val="003B6495"/>
    <w:rsid w:val="003B6C32"/>
    <w:rsid w:val="003C06F9"/>
    <w:rsid w:val="003C25DA"/>
    <w:rsid w:val="003C326F"/>
    <w:rsid w:val="003C3EB6"/>
    <w:rsid w:val="003C4383"/>
    <w:rsid w:val="003C5FCC"/>
    <w:rsid w:val="003C609B"/>
    <w:rsid w:val="003C64E5"/>
    <w:rsid w:val="003D14B8"/>
    <w:rsid w:val="003D25B6"/>
    <w:rsid w:val="003D2B7D"/>
    <w:rsid w:val="003D37E4"/>
    <w:rsid w:val="003D4AA7"/>
    <w:rsid w:val="003D4DB2"/>
    <w:rsid w:val="003D79D2"/>
    <w:rsid w:val="003E2BD6"/>
    <w:rsid w:val="003E2F47"/>
    <w:rsid w:val="003E4C53"/>
    <w:rsid w:val="003E6357"/>
    <w:rsid w:val="003F1654"/>
    <w:rsid w:val="003F2673"/>
    <w:rsid w:val="003F28EC"/>
    <w:rsid w:val="003F54D1"/>
    <w:rsid w:val="003F54D7"/>
    <w:rsid w:val="003F5643"/>
    <w:rsid w:val="003F662C"/>
    <w:rsid w:val="003F67A8"/>
    <w:rsid w:val="003F6DD7"/>
    <w:rsid w:val="00404176"/>
    <w:rsid w:val="0040610D"/>
    <w:rsid w:val="004067C5"/>
    <w:rsid w:val="00406992"/>
    <w:rsid w:val="00406AC0"/>
    <w:rsid w:val="00406F84"/>
    <w:rsid w:val="00407CFB"/>
    <w:rsid w:val="00410DA4"/>
    <w:rsid w:val="0041128A"/>
    <w:rsid w:val="004119D0"/>
    <w:rsid w:val="00413EB3"/>
    <w:rsid w:val="00415EA7"/>
    <w:rsid w:val="00415FD4"/>
    <w:rsid w:val="004177A0"/>
    <w:rsid w:val="00420694"/>
    <w:rsid w:val="00422933"/>
    <w:rsid w:val="00423C94"/>
    <w:rsid w:val="00425871"/>
    <w:rsid w:val="00425BCA"/>
    <w:rsid w:val="00427064"/>
    <w:rsid w:val="00430319"/>
    <w:rsid w:val="00430372"/>
    <w:rsid w:val="004304BA"/>
    <w:rsid w:val="0043147B"/>
    <w:rsid w:val="0043392E"/>
    <w:rsid w:val="004346EE"/>
    <w:rsid w:val="0043548A"/>
    <w:rsid w:val="00436BC6"/>
    <w:rsid w:val="00440E73"/>
    <w:rsid w:val="0044146B"/>
    <w:rsid w:val="004417E2"/>
    <w:rsid w:val="00441FED"/>
    <w:rsid w:val="0044254F"/>
    <w:rsid w:val="00442763"/>
    <w:rsid w:val="00442E7D"/>
    <w:rsid w:val="00445A1C"/>
    <w:rsid w:val="00445CF7"/>
    <w:rsid w:val="00447A23"/>
    <w:rsid w:val="00450D08"/>
    <w:rsid w:val="004524D9"/>
    <w:rsid w:val="004529FE"/>
    <w:rsid w:val="00453C2D"/>
    <w:rsid w:val="004546F5"/>
    <w:rsid w:val="00455618"/>
    <w:rsid w:val="00455718"/>
    <w:rsid w:val="00456185"/>
    <w:rsid w:val="00457F0F"/>
    <w:rsid w:val="004610FF"/>
    <w:rsid w:val="004615D8"/>
    <w:rsid w:val="0046199C"/>
    <w:rsid w:val="004641F5"/>
    <w:rsid w:val="004644E1"/>
    <w:rsid w:val="004649C7"/>
    <w:rsid w:val="00465F60"/>
    <w:rsid w:val="00466931"/>
    <w:rsid w:val="00466FFD"/>
    <w:rsid w:val="00470490"/>
    <w:rsid w:val="00471364"/>
    <w:rsid w:val="00471C71"/>
    <w:rsid w:val="00473487"/>
    <w:rsid w:val="00474C7A"/>
    <w:rsid w:val="00476173"/>
    <w:rsid w:val="00477367"/>
    <w:rsid w:val="00480318"/>
    <w:rsid w:val="00480FC3"/>
    <w:rsid w:val="00481810"/>
    <w:rsid w:val="004833EF"/>
    <w:rsid w:val="00483AC2"/>
    <w:rsid w:val="00483FE8"/>
    <w:rsid w:val="00484401"/>
    <w:rsid w:val="00484F49"/>
    <w:rsid w:val="004852C2"/>
    <w:rsid w:val="004856AE"/>
    <w:rsid w:val="00485DF4"/>
    <w:rsid w:val="00486267"/>
    <w:rsid w:val="00486533"/>
    <w:rsid w:val="0049133B"/>
    <w:rsid w:val="004922AB"/>
    <w:rsid w:val="00492E34"/>
    <w:rsid w:val="004942E6"/>
    <w:rsid w:val="00497654"/>
    <w:rsid w:val="0049781E"/>
    <w:rsid w:val="00497F47"/>
    <w:rsid w:val="004A095C"/>
    <w:rsid w:val="004A0AA7"/>
    <w:rsid w:val="004A1DC3"/>
    <w:rsid w:val="004A32B2"/>
    <w:rsid w:val="004A3423"/>
    <w:rsid w:val="004A3AC4"/>
    <w:rsid w:val="004A40C7"/>
    <w:rsid w:val="004B20C4"/>
    <w:rsid w:val="004B41B0"/>
    <w:rsid w:val="004B544C"/>
    <w:rsid w:val="004B6992"/>
    <w:rsid w:val="004B699E"/>
    <w:rsid w:val="004B7B0D"/>
    <w:rsid w:val="004C01B0"/>
    <w:rsid w:val="004C043E"/>
    <w:rsid w:val="004C2780"/>
    <w:rsid w:val="004C30E6"/>
    <w:rsid w:val="004C4B65"/>
    <w:rsid w:val="004C70EA"/>
    <w:rsid w:val="004C72E0"/>
    <w:rsid w:val="004C7D76"/>
    <w:rsid w:val="004C7EF0"/>
    <w:rsid w:val="004D15E6"/>
    <w:rsid w:val="004D1B7B"/>
    <w:rsid w:val="004D209C"/>
    <w:rsid w:val="004D2431"/>
    <w:rsid w:val="004D2783"/>
    <w:rsid w:val="004D2960"/>
    <w:rsid w:val="004D4924"/>
    <w:rsid w:val="004D6126"/>
    <w:rsid w:val="004D667F"/>
    <w:rsid w:val="004D6E6E"/>
    <w:rsid w:val="004D77D8"/>
    <w:rsid w:val="004E196E"/>
    <w:rsid w:val="004E1AB5"/>
    <w:rsid w:val="004E2595"/>
    <w:rsid w:val="004E3C4E"/>
    <w:rsid w:val="004E50F9"/>
    <w:rsid w:val="004E5557"/>
    <w:rsid w:val="004E617A"/>
    <w:rsid w:val="004E72BC"/>
    <w:rsid w:val="004E7B22"/>
    <w:rsid w:val="004F05B9"/>
    <w:rsid w:val="004F1B4C"/>
    <w:rsid w:val="004F1F5A"/>
    <w:rsid w:val="004F25A7"/>
    <w:rsid w:val="004F2714"/>
    <w:rsid w:val="004F2F2D"/>
    <w:rsid w:val="004F36E9"/>
    <w:rsid w:val="004F6AFD"/>
    <w:rsid w:val="00501CB8"/>
    <w:rsid w:val="0050217E"/>
    <w:rsid w:val="0050225D"/>
    <w:rsid w:val="0050292A"/>
    <w:rsid w:val="0050313B"/>
    <w:rsid w:val="00503199"/>
    <w:rsid w:val="005054F7"/>
    <w:rsid w:val="00505934"/>
    <w:rsid w:val="00505A2C"/>
    <w:rsid w:val="00505ED5"/>
    <w:rsid w:val="00507DAF"/>
    <w:rsid w:val="00507E31"/>
    <w:rsid w:val="005104A9"/>
    <w:rsid w:val="00511188"/>
    <w:rsid w:val="005127E4"/>
    <w:rsid w:val="005176E8"/>
    <w:rsid w:val="00517E09"/>
    <w:rsid w:val="005201EA"/>
    <w:rsid w:val="00520754"/>
    <w:rsid w:val="00520F53"/>
    <w:rsid w:val="00521521"/>
    <w:rsid w:val="00521976"/>
    <w:rsid w:val="00521CB9"/>
    <w:rsid w:val="00523138"/>
    <w:rsid w:val="00523AC7"/>
    <w:rsid w:val="0052416B"/>
    <w:rsid w:val="00531B0F"/>
    <w:rsid w:val="00532A85"/>
    <w:rsid w:val="00533856"/>
    <w:rsid w:val="00533F95"/>
    <w:rsid w:val="0053434E"/>
    <w:rsid w:val="005345F3"/>
    <w:rsid w:val="00536304"/>
    <w:rsid w:val="00536874"/>
    <w:rsid w:val="00536900"/>
    <w:rsid w:val="005418D0"/>
    <w:rsid w:val="00543519"/>
    <w:rsid w:val="005445B4"/>
    <w:rsid w:val="00544E4D"/>
    <w:rsid w:val="00545500"/>
    <w:rsid w:val="00546379"/>
    <w:rsid w:val="00546EC7"/>
    <w:rsid w:val="0054744B"/>
    <w:rsid w:val="00547A71"/>
    <w:rsid w:val="00547DA5"/>
    <w:rsid w:val="00550D28"/>
    <w:rsid w:val="00550DAA"/>
    <w:rsid w:val="00550DF0"/>
    <w:rsid w:val="005527A9"/>
    <w:rsid w:val="00553D6C"/>
    <w:rsid w:val="0055423E"/>
    <w:rsid w:val="005572FB"/>
    <w:rsid w:val="0056019E"/>
    <w:rsid w:val="00561FE8"/>
    <w:rsid w:val="005628CD"/>
    <w:rsid w:val="00563011"/>
    <w:rsid w:val="005635FA"/>
    <w:rsid w:val="005646E0"/>
    <w:rsid w:val="00565600"/>
    <w:rsid w:val="005677DC"/>
    <w:rsid w:val="00567B38"/>
    <w:rsid w:val="005724A6"/>
    <w:rsid w:val="00572C16"/>
    <w:rsid w:val="00572E81"/>
    <w:rsid w:val="005732D9"/>
    <w:rsid w:val="00575AD9"/>
    <w:rsid w:val="0058091C"/>
    <w:rsid w:val="00580E32"/>
    <w:rsid w:val="0058198B"/>
    <w:rsid w:val="00582649"/>
    <w:rsid w:val="005842F7"/>
    <w:rsid w:val="00586FBD"/>
    <w:rsid w:val="0058743A"/>
    <w:rsid w:val="00591632"/>
    <w:rsid w:val="0059345F"/>
    <w:rsid w:val="00593AB1"/>
    <w:rsid w:val="00596B31"/>
    <w:rsid w:val="00597082"/>
    <w:rsid w:val="0059730D"/>
    <w:rsid w:val="00597AD9"/>
    <w:rsid w:val="005A04C3"/>
    <w:rsid w:val="005A1A32"/>
    <w:rsid w:val="005A3FBE"/>
    <w:rsid w:val="005A490C"/>
    <w:rsid w:val="005A4F34"/>
    <w:rsid w:val="005A58F5"/>
    <w:rsid w:val="005A6EB4"/>
    <w:rsid w:val="005B1BAD"/>
    <w:rsid w:val="005B269F"/>
    <w:rsid w:val="005B2C1F"/>
    <w:rsid w:val="005B4A0E"/>
    <w:rsid w:val="005B5149"/>
    <w:rsid w:val="005B526B"/>
    <w:rsid w:val="005B52B1"/>
    <w:rsid w:val="005B53C1"/>
    <w:rsid w:val="005B63EB"/>
    <w:rsid w:val="005B7E5C"/>
    <w:rsid w:val="005C1197"/>
    <w:rsid w:val="005C221A"/>
    <w:rsid w:val="005C3589"/>
    <w:rsid w:val="005D1A36"/>
    <w:rsid w:val="005D2073"/>
    <w:rsid w:val="005D2822"/>
    <w:rsid w:val="005D340F"/>
    <w:rsid w:val="005D436A"/>
    <w:rsid w:val="005D6C4B"/>
    <w:rsid w:val="005D7E78"/>
    <w:rsid w:val="005E0A71"/>
    <w:rsid w:val="005E18F2"/>
    <w:rsid w:val="005E1EA6"/>
    <w:rsid w:val="005E447B"/>
    <w:rsid w:val="005E44D7"/>
    <w:rsid w:val="005E5EF5"/>
    <w:rsid w:val="005E7A27"/>
    <w:rsid w:val="005E7DAE"/>
    <w:rsid w:val="005F00EA"/>
    <w:rsid w:val="005F09EB"/>
    <w:rsid w:val="005F25D9"/>
    <w:rsid w:val="005F2682"/>
    <w:rsid w:val="005F2FDE"/>
    <w:rsid w:val="005F3936"/>
    <w:rsid w:val="005F45F1"/>
    <w:rsid w:val="005F472F"/>
    <w:rsid w:val="005F4D95"/>
    <w:rsid w:val="005F5538"/>
    <w:rsid w:val="005F57C0"/>
    <w:rsid w:val="005F5C67"/>
    <w:rsid w:val="005F5D49"/>
    <w:rsid w:val="005F63F9"/>
    <w:rsid w:val="006005CE"/>
    <w:rsid w:val="00603513"/>
    <w:rsid w:val="006039A3"/>
    <w:rsid w:val="006047C2"/>
    <w:rsid w:val="00606383"/>
    <w:rsid w:val="00606E1F"/>
    <w:rsid w:val="0060756A"/>
    <w:rsid w:val="00610394"/>
    <w:rsid w:val="00610D0E"/>
    <w:rsid w:val="00610F95"/>
    <w:rsid w:val="006111E1"/>
    <w:rsid w:val="006132A3"/>
    <w:rsid w:val="00614D37"/>
    <w:rsid w:val="006212CF"/>
    <w:rsid w:val="006226E3"/>
    <w:rsid w:val="00625270"/>
    <w:rsid w:val="00625F60"/>
    <w:rsid w:val="006269CE"/>
    <w:rsid w:val="00627C5B"/>
    <w:rsid w:val="006318ED"/>
    <w:rsid w:val="00632114"/>
    <w:rsid w:val="0063261C"/>
    <w:rsid w:val="0063304D"/>
    <w:rsid w:val="0063398C"/>
    <w:rsid w:val="00633A72"/>
    <w:rsid w:val="00637647"/>
    <w:rsid w:val="00640A7C"/>
    <w:rsid w:val="00640F46"/>
    <w:rsid w:val="00642AC9"/>
    <w:rsid w:val="00644498"/>
    <w:rsid w:val="00644F2E"/>
    <w:rsid w:val="00646066"/>
    <w:rsid w:val="0064718E"/>
    <w:rsid w:val="00652874"/>
    <w:rsid w:val="00652E29"/>
    <w:rsid w:val="006531B1"/>
    <w:rsid w:val="006537B9"/>
    <w:rsid w:val="006558B7"/>
    <w:rsid w:val="00655CCD"/>
    <w:rsid w:val="00656C0D"/>
    <w:rsid w:val="00657DE9"/>
    <w:rsid w:val="006606A0"/>
    <w:rsid w:val="0066086A"/>
    <w:rsid w:val="00661824"/>
    <w:rsid w:val="00661E10"/>
    <w:rsid w:val="0066384E"/>
    <w:rsid w:val="00663C43"/>
    <w:rsid w:val="00664592"/>
    <w:rsid w:val="006658A4"/>
    <w:rsid w:val="00667007"/>
    <w:rsid w:val="006670AB"/>
    <w:rsid w:val="00671CE0"/>
    <w:rsid w:val="006749EA"/>
    <w:rsid w:val="00680155"/>
    <w:rsid w:val="006816E2"/>
    <w:rsid w:val="00681CE9"/>
    <w:rsid w:val="006829AD"/>
    <w:rsid w:val="00684262"/>
    <w:rsid w:val="006848EC"/>
    <w:rsid w:val="006858AF"/>
    <w:rsid w:val="00686BFF"/>
    <w:rsid w:val="00691BB6"/>
    <w:rsid w:val="00692254"/>
    <w:rsid w:val="00692771"/>
    <w:rsid w:val="00693F1D"/>
    <w:rsid w:val="00694F83"/>
    <w:rsid w:val="00695B79"/>
    <w:rsid w:val="0069610E"/>
    <w:rsid w:val="00697025"/>
    <w:rsid w:val="006A0239"/>
    <w:rsid w:val="006A1322"/>
    <w:rsid w:val="006A1C36"/>
    <w:rsid w:val="006A5B6E"/>
    <w:rsid w:val="006A7929"/>
    <w:rsid w:val="006B0326"/>
    <w:rsid w:val="006B039C"/>
    <w:rsid w:val="006B648D"/>
    <w:rsid w:val="006B7529"/>
    <w:rsid w:val="006B7642"/>
    <w:rsid w:val="006C0C3B"/>
    <w:rsid w:val="006C0C9F"/>
    <w:rsid w:val="006C1686"/>
    <w:rsid w:val="006C1944"/>
    <w:rsid w:val="006C2A89"/>
    <w:rsid w:val="006C3B7D"/>
    <w:rsid w:val="006C453F"/>
    <w:rsid w:val="006C5600"/>
    <w:rsid w:val="006C673A"/>
    <w:rsid w:val="006D1749"/>
    <w:rsid w:val="006D1E55"/>
    <w:rsid w:val="006D3BCD"/>
    <w:rsid w:val="006D516D"/>
    <w:rsid w:val="006D666D"/>
    <w:rsid w:val="006D7612"/>
    <w:rsid w:val="006E383A"/>
    <w:rsid w:val="006E5E7F"/>
    <w:rsid w:val="006E5ED2"/>
    <w:rsid w:val="006E7347"/>
    <w:rsid w:val="006E7F97"/>
    <w:rsid w:val="006F12DA"/>
    <w:rsid w:val="006F2B06"/>
    <w:rsid w:val="006F373F"/>
    <w:rsid w:val="006F48E0"/>
    <w:rsid w:val="006F6030"/>
    <w:rsid w:val="006F60ED"/>
    <w:rsid w:val="006F6C25"/>
    <w:rsid w:val="00703423"/>
    <w:rsid w:val="007041F4"/>
    <w:rsid w:val="00706D36"/>
    <w:rsid w:val="00706D81"/>
    <w:rsid w:val="00706E71"/>
    <w:rsid w:val="00707432"/>
    <w:rsid w:val="00707528"/>
    <w:rsid w:val="00707751"/>
    <w:rsid w:val="007078D4"/>
    <w:rsid w:val="00707A78"/>
    <w:rsid w:val="007102BD"/>
    <w:rsid w:val="007108F0"/>
    <w:rsid w:val="00710D89"/>
    <w:rsid w:val="00712B38"/>
    <w:rsid w:val="00712C1B"/>
    <w:rsid w:val="00712E5E"/>
    <w:rsid w:val="0071415B"/>
    <w:rsid w:val="007143AB"/>
    <w:rsid w:val="0071530A"/>
    <w:rsid w:val="0071728D"/>
    <w:rsid w:val="007177AF"/>
    <w:rsid w:val="007221CA"/>
    <w:rsid w:val="00722940"/>
    <w:rsid w:val="00722E03"/>
    <w:rsid w:val="00723319"/>
    <w:rsid w:val="007233E0"/>
    <w:rsid w:val="007239DC"/>
    <w:rsid w:val="00725895"/>
    <w:rsid w:val="00726746"/>
    <w:rsid w:val="007314DE"/>
    <w:rsid w:val="00731C50"/>
    <w:rsid w:val="00731C9F"/>
    <w:rsid w:val="00732621"/>
    <w:rsid w:val="007327D6"/>
    <w:rsid w:val="00732D68"/>
    <w:rsid w:val="007341CC"/>
    <w:rsid w:val="00736010"/>
    <w:rsid w:val="00736B86"/>
    <w:rsid w:val="0073712E"/>
    <w:rsid w:val="0074045C"/>
    <w:rsid w:val="0074167D"/>
    <w:rsid w:val="00741B2E"/>
    <w:rsid w:val="007429C3"/>
    <w:rsid w:val="00743D20"/>
    <w:rsid w:val="0074454A"/>
    <w:rsid w:val="00747A20"/>
    <w:rsid w:val="00750656"/>
    <w:rsid w:val="00750B48"/>
    <w:rsid w:val="00750D69"/>
    <w:rsid w:val="00752819"/>
    <w:rsid w:val="00753315"/>
    <w:rsid w:val="0075453C"/>
    <w:rsid w:val="00756A52"/>
    <w:rsid w:val="00756D12"/>
    <w:rsid w:val="00760F8E"/>
    <w:rsid w:val="00762E40"/>
    <w:rsid w:val="00764116"/>
    <w:rsid w:val="0076413D"/>
    <w:rsid w:val="007654C5"/>
    <w:rsid w:val="007654EE"/>
    <w:rsid w:val="00772076"/>
    <w:rsid w:val="00775F7D"/>
    <w:rsid w:val="00780627"/>
    <w:rsid w:val="00783570"/>
    <w:rsid w:val="007835C7"/>
    <w:rsid w:val="00784001"/>
    <w:rsid w:val="00784BC0"/>
    <w:rsid w:val="007850E1"/>
    <w:rsid w:val="00787D0D"/>
    <w:rsid w:val="00790AF9"/>
    <w:rsid w:val="00790F8F"/>
    <w:rsid w:val="0079577C"/>
    <w:rsid w:val="00795807"/>
    <w:rsid w:val="00796376"/>
    <w:rsid w:val="0079680D"/>
    <w:rsid w:val="007A0121"/>
    <w:rsid w:val="007A0C94"/>
    <w:rsid w:val="007A1690"/>
    <w:rsid w:val="007A29CF"/>
    <w:rsid w:val="007A3D8B"/>
    <w:rsid w:val="007A4D73"/>
    <w:rsid w:val="007A5B62"/>
    <w:rsid w:val="007A6BC7"/>
    <w:rsid w:val="007A752A"/>
    <w:rsid w:val="007B02D0"/>
    <w:rsid w:val="007B215B"/>
    <w:rsid w:val="007B2C04"/>
    <w:rsid w:val="007B31C4"/>
    <w:rsid w:val="007B4462"/>
    <w:rsid w:val="007B49A5"/>
    <w:rsid w:val="007B4D73"/>
    <w:rsid w:val="007B77F0"/>
    <w:rsid w:val="007B7BEC"/>
    <w:rsid w:val="007C28D4"/>
    <w:rsid w:val="007C3EF8"/>
    <w:rsid w:val="007C4203"/>
    <w:rsid w:val="007C6B8D"/>
    <w:rsid w:val="007C73AE"/>
    <w:rsid w:val="007D0C8F"/>
    <w:rsid w:val="007D0CC0"/>
    <w:rsid w:val="007D1036"/>
    <w:rsid w:val="007D12AA"/>
    <w:rsid w:val="007D1AA9"/>
    <w:rsid w:val="007D1FE2"/>
    <w:rsid w:val="007D23B1"/>
    <w:rsid w:val="007D4ECE"/>
    <w:rsid w:val="007D5833"/>
    <w:rsid w:val="007D5F73"/>
    <w:rsid w:val="007D63ED"/>
    <w:rsid w:val="007D6FEE"/>
    <w:rsid w:val="007D714F"/>
    <w:rsid w:val="007D7B3B"/>
    <w:rsid w:val="007E1B00"/>
    <w:rsid w:val="007E258E"/>
    <w:rsid w:val="007E6093"/>
    <w:rsid w:val="007E60E3"/>
    <w:rsid w:val="007E632D"/>
    <w:rsid w:val="007E6874"/>
    <w:rsid w:val="007E71FF"/>
    <w:rsid w:val="007F0BED"/>
    <w:rsid w:val="007F1439"/>
    <w:rsid w:val="007F1690"/>
    <w:rsid w:val="007F360E"/>
    <w:rsid w:val="007F380F"/>
    <w:rsid w:val="007F38FD"/>
    <w:rsid w:val="007F3F17"/>
    <w:rsid w:val="007F51AA"/>
    <w:rsid w:val="007F51DB"/>
    <w:rsid w:val="007F5616"/>
    <w:rsid w:val="007F6061"/>
    <w:rsid w:val="007F615B"/>
    <w:rsid w:val="007F6E1A"/>
    <w:rsid w:val="008005D0"/>
    <w:rsid w:val="00800BDD"/>
    <w:rsid w:val="00800F47"/>
    <w:rsid w:val="00801341"/>
    <w:rsid w:val="00801401"/>
    <w:rsid w:val="00801EE8"/>
    <w:rsid w:val="00801FB7"/>
    <w:rsid w:val="00802646"/>
    <w:rsid w:val="00805F87"/>
    <w:rsid w:val="00806C21"/>
    <w:rsid w:val="00811C6F"/>
    <w:rsid w:val="00811F24"/>
    <w:rsid w:val="00812838"/>
    <w:rsid w:val="00812D7A"/>
    <w:rsid w:val="00814421"/>
    <w:rsid w:val="00814A4E"/>
    <w:rsid w:val="00815516"/>
    <w:rsid w:val="00821E6A"/>
    <w:rsid w:val="008221E0"/>
    <w:rsid w:val="0082411D"/>
    <w:rsid w:val="0082497E"/>
    <w:rsid w:val="00824A54"/>
    <w:rsid w:val="008252EE"/>
    <w:rsid w:val="0082588A"/>
    <w:rsid w:val="00827282"/>
    <w:rsid w:val="00827737"/>
    <w:rsid w:val="008278A8"/>
    <w:rsid w:val="00827CE2"/>
    <w:rsid w:val="00830F15"/>
    <w:rsid w:val="00830F1C"/>
    <w:rsid w:val="00833AD0"/>
    <w:rsid w:val="00833CF3"/>
    <w:rsid w:val="008368CD"/>
    <w:rsid w:val="008369E8"/>
    <w:rsid w:val="00837219"/>
    <w:rsid w:val="00840407"/>
    <w:rsid w:val="00840AAE"/>
    <w:rsid w:val="00844827"/>
    <w:rsid w:val="008459AB"/>
    <w:rsid w:val="00845D87"/>
    <w:rsid w:val="008463BC"/>
    <w:rsid w:val="00846EAD"/>
    <w:rsid w:val="00847503"/>
    <w:rsid w:val="008475DF"/>
    <w:rsid w:val="008475FE"/>
    <w:rsid w:val="008477ED"/>
    <w:rsid w:val="00847869"/>
    <w:rsid w:val="00847A2F"/>
    <w:rsid w:val="008511C8"/>
    <w:rsid w:val="0085243F"/>
    <w:rsid w:val="00852F41"/>
    <w:rsid w:val="00853624"/>
    <w:rsid w:val="00853865"/>
    <w:rsid w:val="00854305"/>
    <w:rsid w:val="00855E93"/>
    <w:rsid w:val="008631E8"/>
    <w:rsid w:val="0086425C"/>
    <w:rsid w:val="0086460C"/>
    <w:rsid w:val="00864726"/>
    <w:rsid w:val="008672F7"/>
    <w:rsid w:val="00872871"/>
    <w:rsid w:val="008744F7"/>
    <w:rsid w:val="00875D41"/>
    <w:rsid w:val="00875DC2"/>
    <w:rsid w:val="008773E7"/>
    <w:rsid w:val="008779A1"/>
    <w:rsid w:val="00877DE2"/>
    <w:rsid w:val="00881D4D"/>
    <w:rsid w:val="0088455B"/>
    <w:rsid w:val="00884835"/>
    <w:rsid w:val="008852C1"/>
    <w:rsid w:val="00885DF8"/>
    <w:rsid w:val="008909E7"/>
    <w:rsid w:val="00890D98"/>
    <w:rsid w:val="00891614"/>
    <w:rsid w:val="00891CB8"/>
    <w:rsid w:val="008934D5"/>
    <w:rsid w:val="00893795"/>
    <w:rsid w:val="00893BBC"/>
    <w:rsid w:val="0089767C"/>
    <w:rsid w:val="008A3330"/>
    <w:rsid w:val="008A688C"/>
    <w:rsid w:val="008A6CD2"/>
    <w:rsid w:val="008A7BC5"/>
    <w:rsid w:val="008B0411"/>
    <w:rsid w:val="008B0B26"/>
    <w:rsid w:val="008B13F4"/>
    <w:rsid w:val="008B1B85"/>
    <w:rsid w:val="008B1EA3"/>
    <w:rsid w:val="008B31E5"/>
    <w:rsid w:val="008B3DFA"/>
    <w:rsid w:val="008B46C7"/>
    <w:rsid w:val="008B4F89"/>
    <w:rsid w:val="008B5EDF"/>
    <w:rsid w:val="008B6A12"/>
    <w:rsid w:val="008B6CFE"/>
    <w:rsid w:val="008C2615"/>
    <w:rsid w:val="008C34E6"/>
    <w:rsid w:val="008C4078"/>
    <w:rsid w:val="008C50ED"/>
    <w:rsid w:val="008C6AF1"/>
    <w:rsid w:val="008C721C"/>
    <w:rsid w:val="008C7458"/>
    <w:rsid w:val="008D16E1"/>
    <w:rsid w:val="008D4936"/>
    <w:rsid w:val="008E02A3"/>
    <w:rsid w:val="008E207A"/>
    <w:rsid w:val="008E31EA"/>
    <w:rsid w:val="008E369E"/>
    <w:rsid w:val="008E5591"/>
    <w:rsid w:val="008E6B0F"/>
    <w:rsid w:val="008E6B1D"/>
    <w:rsid w:val="008F0413"/>
    <w:rsid w:val="008F0EC6"/>
    <w:rsid w:val="008F3943"/>
    <w:rsid w:val="008F400F"/>
    <w:rsid w:val="008F4C25"/>
    <w:rsid w:val="008F6115"/>
    <w:rsid w:val="0090002B"/>
    <w:rsid w:val="009014C4"/>
    <w:rsid w:val="0090168E"/>
    <w:rsid w:val="0090264D"/>
    <w:rsid w:val="00905A1C"/>
    <w:rsid w:val="009060EF"/>
    <w:rsid w:val="00907B4A"/>
    <w:rsid w:val="00910D79"/>
    <w:rsid w:val="00913418"/>
    <w:rsid w:val="00913F19"/>
    <w:rsid w:val="00914016"/>
    <w:rsid w:val="00914F82"/>
    <w:rsid w:val="00915033"/>
    <w:rsid w:val="0091576E"/>
    <w:rsid w:val="0091579B"/>
    <w:rsid w:val="009207E9"/>
    <w:rsid w:val="00922DBE"/>
    <w:rsid w:val="00922E79"/>
    <w:rsid w:val="00923365"/>
    <w:rsid w:val="009258C7"/>
    <w:rsid w:val="00925B04"/>
    <w:rsid w:val="00926E7F"/>
    <w:rsid w:val="00930906"/>
    <w:rsid w:val="00932759"/>
    <w:rsid w:val="00936D25"/>
    <w:rsid w:val="009434C3"/>
    <w:rsid w:val="0094642B"/>
    <w:rsid w:val="009473B3"/>
    <w:rsid w:val="00950139"/>
    <w:rsid w:val="00950154"/>
    <w:rsid w:val="0095128C"/>
    <w:rsid w:val="009538FD"/>
    <w:rsid w:val="009539A3"/>
    <w:rsid w:val="00953B45"/>
    <w:rsid w:val="00954E06"/>
    <w:rsid w:val="0095571B"/>
    <w:rsid w:val="00957676"/>
    <w:rsid w:val="00960002"/>
    <w:rsid w:val="009619DB"/>
    <w:rsid w:val="009620AF"/>
    <w:rsid w:val="00964DEA"/>
    <w:rsid w:val="00965CAA"/>
    <w:rsid w:val="0097189B"/>
    <w:rsid w:val="0097289E"/>
    <w:rsid w:val="0097396D"/>
    <w:rsid w:val="00973C6E"/>
    <w:rsid w:val="00974FA1"/>
    <w:rsid w:val="009756F9"/>
    <w:rsid w:val="00977A6B"/>
    <w:rsid w:val="00977E6E"/>
    <w:rsid w:val="00980432"/>
    <w:rsid w:val="00981426"/>
    <w:rsid w:val="00981D72"/>
    <w:rsid w:val="00984097"/>
    <w:rsid w:val="00986568"/>
    <w:rsid w:val="00986794"/>
    <w:rsid w:val="0099056A"/>
    <w:rsid w:val="0099183C"/>
    <w:rsid w:val="00992F2E"/>
    <w:rsid w:val="0099461D"/>
    <w:rsid w:val="00994FEA"/>
    <w:rsid w:val="00997704"/>
    <w:rsid w:val="009A1A0F"/>
    <w:rsid w:val="009A1C75"/>
    <w:rsid w:val="009A1F90"/>
    <w:rsid w:val="009A37BA"/>
    <w:rsid w:val="009A4016"/>
    <w:rsid w:val="009A4F3E"/>
    <w:rsid w:val="009A781C"/>
    <w:rsid w:val="009B0450"/>
    <w:rsid w:val="009B1E75"/>
    <w:rsid w:val="009B1ECD"/>
    <w:rsid w:val="009B2DB5"/>
    <w:rsid w:val="009B34DB"/>
    <w:rsid w:val="009B622F"/>
    <w:rsid w:val="009B6B95"/>
    <w:rsid w:val="009B72D4"/>
    <w:rsid w:val="009B760C"/>
    <w:rsid w:val="009C2D34"/>
    <w:rsid w:val="009C3B0A"/>
    <w:rsid w:val="009C4F4A"/>
    <w:rsid w:val="009C69E0"/>
    <w:rsid w:val="009C7365"/>
    <w:rsid w:val="009D16B1"/>
    <w:rsid w:val="009D27E9"/>
    <w:rsid w:val="009D2D57"/>
    <w:rsid w:val="009D2F3A"/>
    <w:rsid w:val="009D4952"/>
    <w:rsid w:val="009D51D3"/>
    <w:rsid w:val="009D53A1"/>
    <w:rsid w:val="009E0211"/>
    <w:rsid w:val="009E2F62"/>
    <w:rsid w:val="009E34A6"/>
    <w:rsid w:val="009E3801"/>
    <w:rsid w:val="009E4016"/>
    <w:rsid w:val="009E401F"/>
    <w:rsid w:val="009E4385"/>
    <w:rsid w:val="009E6432"/>
    <w:rsid w:val="009E64C4"/>
    <w:rsid w:val="009E67AF"/>
    <w:rsid w:val="009E6809"/>
    <w:rsid w:val="009E7300"/>
    <w:rsid w:val="009F114E"/>
    <w:rsid w:val="009F1B1B"/>
    <w:rsid w:val="009F1F32"/>
    <w:rsid w:val="009F3167"/>
    <w:rsid w:val="009F3668"/>
    <w:rsid w:val="009F3C90"/>
    <w:rsid w:val="009F4572"/>
    <w:rsid w:val="009F50D2"/>
    <w:rsid w:val="009F5E51"/>
    <w:rsid w:val="009F5E65"/>
    <w:rsid w:val="009F7112"/>
    <w:rsid w:val="009F76DC"/>
    <w:rsid w:val="00A00726"/>
    <w:rsid w:val="00A01171"/>
    <w:rsid w:val="00A01368"/>
    <w:rsid w:val="00A0176D"/>
    <w:rsid w:val="00A022BE"/>
    <w:rsid w:val="00A030AA"/>
    <w:rsid w:val="00A06786"/>
    <w:rsid w:val="00A108CD"/>
    <w:rsid w:val="00A119D8"/>
    <w:rsid w:val="00A11EAF"/>
    <w:rsid w:val="00A12B36"/>
    <w:rsid w:val="00A139FC"/>
    <w:rsid w:val="00A15185"/>
    <w:rsid w:val="00A20176"/>
    <w:rsid w:val="00A20F34"/>
    <w:rsid w:val="00A213E7"/>
    <w:rsid w:val="00A21BD2"/>
    <w:rsid w:val="00A23DFB"/>
    <w:rsid w:val="00A25172"/>
    <w:rsid w:val="00A268B5"/>
    <w:rsid w:val="00A27960"/>
    <w:rsid w:val="00A30E9E"/>
    <w:rsid w:val="00A32689"/>
    <w:rsid w:val="00A32E18"/>
    <w:rsid w:val="00A32FDB"/>
    <w:rsid w:val="00A35168"/>
    <w:rsid w:val="00A3547C"/>
    <w:rsid w:val="00A35C19"/>
    <w:rsid w:val="00A36B10"/>
    <w:rsid w:val="00A372FD"/>
    <w:rsid w:val="00A42857"/>
    <w:rsid w:val="00A43C2A"/>
    <w:rsid w:val="00A44A8F"/>
    <w:rsid w:val="00A467B5"/>
    <w:rsid w:val="00A46B9A"/>
    <w:rsid w:val="00A46D87"/>
    <w:rsid w:val="00A4791C"/>
    <w:rsid w:val="00A50E17"/>
    <w:rsid w:val="00A5152B"/>
    <w:rsid w:val="00A521AC"/>
    <w:rsid w:val="00A52676"/>
    <w:rsid w:val="00A53962"/>
    <w:rsid w:val="00A559CD"/>
    <w:rsid w:val="00A55A9F"/>
    <w:rsid w:val="00A563B1"/>
    <w:rsid w:val="00A5799D"/>
    <w:rsid w:val="00A61CA0"/>
    <w:rsid w:val="00A621CD"/>
    <w:rsid w:val="00A62FF5"/>
    <w:rsid w:val="00A67C04"/>
    <w:rsid w:val="00A67CA7"/>
    <w:rsid w:val="00A700C3"/>
    <w:rsid w:val="00A77919"/>
    <w:rsid w:val="00A77EDE"/>
    <w:rsid w:val="00A81DBA"/>
    <w:rsid w:val="00A8215B"/>
    <w:rsid w:val="00A83341"/>
    <w:rsid w:val="00A878F1"/>
    <w:rsid w:val="00A900AB"/>
    <w:rsid w:val="00A905C1"/>
    <w:rsid w:val="00A91B95"/>
    <w:rsid w:val="00A92986"/>
    <w:rsid w:val="00A93128"/>
    <w:rsid w:val="00A948E9"/>
    <w:rsid w:val="00A95576"/>
    <w:rsid w:val="00A96871"/>
    <w:rsid w:val="00A9763F"/>
    <w:rsid w:val="00A97E39"/>
    <w:rsid w:val="00AA0082"/>
    <w:rsid w:val="00AA1740"/>
    <w:rsid w:val="00AA2183"/>
    <w:rsid w:val="00AA25E9"/>
    <w:rsid w:val="00AA5B40"/>
    <w:rsid w:val="00AA64DB"/>
    <w:rsid w:val="00AA6D29"/>
    <w:rsid w:val="00AA7FB5"/>
    <w:rsid w:val="00AB0075"/>
    <w:rsid w:val="00AB1393"/>
    <w:rsid w:val="00AB1A74"/>
    <w:rsid w:val="00AB215F"/>
    <w:rsid w:val="00AB302D"/>
    <w:rsid w:val="00AB40C2"/>
    <w:rsid w:val="00AB4482"/>
    <w:rsid w:val="00AB4A86"/>
    <w:rsid w:val="00AB6C20"/>
    <w:rsid w:val="00AB78D3"/>
    <w:rsid w:val="00AB7A1F"/>
    <w:rsid w:val="00AC143E"/>
    <w:rsid w:val="00AC15F6"/>
    <w:rsid w:val="00AC2246"/>
    <w:rsid w:val="00AC2E1D"/>
    <w:rsid w:val="00AC2FB3"/>
    <w:rsid w:val="00AC3E05"/>
    <w:rsid w:val="00AC66F1"/>
    <w:rsid w:val="00AD1C20"/>
    <w:rsid w:val="00AD217A"/>
    <w:rsid w:val="00AD3B4A"/>
    <w:rsid w:val="00AD3CA9"/>
    <w:rsid w:val="00AD404E"/>
    <w:rsid w:val="00AD505B"/>
    <w:rsid w:val="00AD525B"/>
    <w:rsid w:val="00AD7763"/>
    <w:rsid w:val="00AD7866"/>
    <w:rsid w:val="00AE0461"/>
    <w:rsid w:val="00AE21D0"/>
    <w:rsid w:val="00AE30EA"/>
    <w:rsid w:val="00AE6712"/>
    <w:rsid w:val="00AF0B8A"/>
    <w:rsid w:val="00AF40DC"/>
    <w:rsid w:val="00AF5296"/>
    <w:rsid w:val="00AF6AFD"/>
    <w:rsid w:val="00AF77C7"/>
    <w:rsid w:val="00AF794F"/>
    <w:rsid w:val="00B00A16"/>
    <w:rsid w:val="00B028EF"/>
    <w:rsid w:val="00B0328A"/>
    <w:rsid w:val="00B05490"/>
    <w:rsid w:val="00B05A47"/>
    <w:rsid w:val="00B05B87"/>
    <w:rsid w:val="00B05DA8"/>
    <w:rsid w:val="00B06D4B"/>
    <w:rsid w:val="00B06D57"/>
    <w:rsid w:val="00B10391"/>
    <w:rsid w:val="00B1166C"/>
    <w:rsid w:val="00B1208F"/>
    <w:rsid w:val="00B164C2"/>
    <w:rsid w:val="00B168C9"/>
    <w:rsid w:val="00B17060"/>
    <w:rsid w:val="00B17E83"/>
    <w:rsid w:val="00B21447"/>
    <w:rsid w:val="00B21B98"/>
    <w:rsid w:val="00B25942"/>
    <w:rsid w:val="00B2627B"/>
    <w:rsid w:val="00B27F75"/>
    <w:rsid w:val="00B30A47"/>
    <w:rsid w:val="00B31CB4"/>
    <w:rsid w:val="00B32C01"/>
    <w:rsid w:val="00B33933"/>
    <w:rsid w:val="00B33B88"/>
    <w:rsid w:val="00B349C4"/>
    <w:rsid w:val="00B34DD2"/>
    <w:rsid w:val="00B355E9"/>
    <w:rsid w:val="00B35E7C"/>
    <w:rsid w:val="00B36860"/>
    <w:rsid w:val="00B36F8A"/>
    <w:rsid w:val="00B37F90"/>
    <w:rsid w:val="00B40DF8"/>
    <w:rsid w:val="00B4194A"/>
    <w:rsid w:val="00B4426C"/>
    <w:rsid w:val="00B44536"/>
    <w:rsid w:val="00B451DC"/>
    <w:rsid w:val="00B4687B"/>
    <w:rsid w:val="00B4750B"/>
    <w:rsid w:val="00B476A5"/>
    <w:rsid w:val="00B54526"/>
    <w:rsid w:val="00B54F76"/>
    <w:rsid w:val="00B600EA"/>
    <w:rsid w:val="00B61A34"/>
    <w:rsid w:val="00B63E7E"/>
    <w:rsid w:val="00B649B2"/>
    <w:rsid w:val="00B64FAC"/>
    <w:rsid w:val="00B65BAD"/>
    <w:rsid w:val="00B65E68"/>
    <w:rsid w:val="00B7014A"/>
    <w:rsid w:val="00B7060F"/>
    <w:rsid w:val="00B72041"/>
    <w:rsid w:val="00B72DB7"/>
    <w:rsid w:val="00B72FC6"/>
    <w:rsid w:val="00B74265"/>
    <w:rsid w:val="00B77EF6"/>
    <w:rsid w:val="00B810D5"/>
    <w:rsid w:val="00B82140"/>
    <w:rsid w:val="00B83079"/>
    <w:rsid w:val="00B86092"/>
    <w:rsid w:val="00B87357"/>
    <w:rsid w:val="00B91ADB"/>
    <w:rsid w:val="00B97013"/>
    <w:rsid w:val="00BA3D35"/>
    <w:rsid w:val="00BA4FCF"/>
    <w:rsid w:val="00BA5495"/>
    <w:rsid w:val="00BB5B72"/>
    <w:rsid w:val="00BB67E4"/>
    <w:rsid w:val="00BB695E"/>
    <w:rsid w:val="00BB74A7"/>
    <w:rsid w:val="00BC292A"/>
    <w:rsid w:val="00BC3002"/>
    <w:rsid w:val="00BC63BF"/>
    <w:rsid w:val="00BC6E6B"/>
    <w:rsid w:val="00BD0B5E"/>
    <w:rsid w:val="00BD2169"/>
    <w:rsid w:val="00BD2427"/>
    <w:rsid w:val="00BD2FEE"/>
    <w:rsid w:val="00BD3B43"/>
    <w:rsid w:val="00BD419C"/>
    <w:rsid w:val="00BD4551"/>
    <w:rsid w:val="00BD5963"/>
    <w:rsid w:val="00BD6CA8"/>
    <w:rsid w:val="00BE2940"/>
    <w:rsid w:val="00BE4D46"/>
    <w:rsid w:val="00BE636C"/>
    <w:rsid w:val="00BE682E"/>
    <w:rsid w:val="00BE71B3"/>
    <w:rsid w:val="00BF18E4"/>
    <w:rsid w:val="00BF2DCE"/>
    <w:rsid w:val="00BF3C60"/>
    <w:rsid w:val="00BF4022"/>
    <w:rsid w:val="00BF44E7"/>
    <w:rsid w:val="00BF4EC8"/>
    <w:rsid w:val="00BF4EFA"/>
    <w:rsid w:val="00C01798"/>
    <w:rsid w:val="00C03854"/>
    <w:rsid w:val="00C03D94"/>
    <w:rsid w:val="00C04213"/>
    <w:rsid w:val="00C079E6"/>
    <w:rsid w:val="00C10EE8"/>
    <w:rsid w:val="00C1201D"/>
    <w:rsid w:val="00C12030"/>
    <w:rsid w:val="00C12164"/>
    <w:rsid w:val="00C12DAD"/>
    <w:rsid w:val="00C145B1"/>
    <w:rsid w:val="00C15AF7"/>
    <w:rsid w:val="00C16E63"/>
    <w:rsid w:val="00C1769E"/>
    <w:rsid w:val="00C1779C"/>
    <w:rsid w:val="00C17AF8"/>
    <w:rsid w:val="00C20FED"/>
    <w:rsid w:val="00C21F01"/>
    <w:rsid w:val="00C23021"/>
    <w:rsid w:val="00C24E5F"/>
    <w:rsid w:val="00C26749"/>
    <w:rsid w:val="00C273EB"/>
    <w:rsid w:val="00C275C0"/>
    <w:rsid w:val="00C3201A"/>
    <w:rsid w:val="00C32724"/>
    <w:rsid w:val="00C3288C"/>
    <w:rsid w:val="00C3567C"/>
    <w:rsid w:val="00C3610C"/>
    <w:rsid w:val="00C36F29"/>
    <w:rsid w:val="00C400A4"/>
    <w:rsid w:val="00C41E36"/>
    <w:rsid w:val="00C4239C"/>
    <w:rsid w:val="00C4378D"/>
    <w:rsid w:val="00C45569"/>
    <w:rsid w:val="00C45C32"/>
    <w:rsid w:val="00C50A63"/>
    <w:rsid w:val="00C53DAB"/>
    <w:rsid w:val="00C54E29"/>
    <w:rsid w:val="00C54F23"/>
    <w:rsid w:val="00C54FCE"/>
    <w:rsid w:val="00C54FFA"/>
    <w:rsid w:val="00C57F66"/>
    <w:rsid w:val="00C6172D"/>
    <w:rsid w:val="00C62BAB"/>
    <w:rsid w:val="00C63284"/>
    <w:rsid w:val="00C63FD7"/>
    <w:rsid w:val="00C64467"/>
    <w:rsid w:val="00C6478B"/>
    <w:rsid w:val="00C66159"/>
    <w:rsid w:val="00C672C8"/>
    <w:rsid w:val="00C70530"/>
    <w:rsid w:val="00C7209F"/>
    <w:rsid w:val="00C72EA8"/>
    <w:rsid w:val="00C73653"/>
    <w:rsid w:val="00C746AB"/>
    <w:rsid w:val="00C76571"/>
    <w:rsid w:val="00C77C46"/>
    <w:rsid w:val="00C77CE1"/>
    <w:rsid w:val="00C8038C"/>
    <w:rsid w:val="00C80F3B"/>
    <w:rsid w:val="00C8103D"/>
    <w:rsid w:val="00C832AA"/>
    <w:rsid w:val="00C84EB5"/>
    <w:rsid w:val="00C85000"/>
    <w:rsid w:val="00C857D3"/>
    <w:rsid w:val="00C860E2"/>
    <w:rsid w:val="00C867C2"/>
    <w:rsid w:val="00C87420"/>
    <w:rsid w:val="00C874D2"/>
    <w:rsid w:val="00C90A5C"/>
    <w:rsid w:val="00C92116"/>
    <w:rsid w:val="00C928FA"/>
    <w:rsid w:val="00C92C4C"/>
    <w:rsid w:val="00C92F93"/>
    <w:rsid w:val="00C9350C"/>
    <w:rsid w:val="00C951FE"/>
    <w:rsid w:val="00C954E0"/>
    <w:rsid w:val="00C95BD7"/>
    <w:rsid w:val="00C96F16"/>
    <w:rsid w:val="00C97893"/>
    <w:rsid w:val="00CA202B"/>
    <w:rsid w:val="00CA32BB"/>
    <w:rsid w:val="00CA4ED8"/>
    <w:rsid w:val="00CA5281"/>
    <w:rsid w:val="00CA5595"/>
    <w:rsid w:val="00CA65A1"/>
    <w:rsid w:val="00CA73DD"/>
    <w:rsid w:val="00CB0819"/>
    <w:rsid w:val="00CB128C"/>
    <w:rsid w:val="00CB1712"/>
    <w:rsid w:val="00CB2FAA"/>
    <w:rsid w:val="00CB5158"/>
    <w:rsid w:val="00CB5851"/>
    <w:rsid w:val="00CB5A58"/>
    <w:rsid w:val="00CB69CC"/>
    <w:rsid w:val="00CB7228"/>
    <w:rsid w:val="00CB7633"/>
    <w:rsid w:val="00CC08E7"/>
    <w:rsid w:val="00CC0F79"/>
    <w:rsid w:val="00CC11B9"/>
    <w:rsid w:val="00CC1634"/>
    <w:rsid w:val="00CC25DF"/>
    <w:rsid w:val="00CC2A8F"/>
    <w:rsid w:val="00CC355F"/>
    <w:rsid w:val="00CC3B13"/>
    <w:rsid w:val="00CC50F3"/>
    <w:rsid w:val="00CC5586"/>
    <w:rsid w:val="00CC5A9D"/>
    <w:rsid w:val="00CD1587"/>
    <w:rsid w:val="00CD1C44"/>
    <w:rsid w:val="00CD1D31"/>
    <w:rsid w:val="00CD1EB6"/>
    <w:rsid w:val="00CD2133"/>
    <w:rsid w:val="00CD2D76"/>
    <w:rsid w:val="00CD33A2"/>
    <w:rsid w:val="00CD3CC7"/>
    <w:rsid w:val="00CD43AB"/>
    <w:rsid w:val="00CD4A9F"/>
    <w:rsid w:val="00CD51FB"/>
    <w:rsid w:val="00CD5262"/>
    <w:rsid w:val="00CD5E26"/>
    <w:rsid w:val="00CD7DA2"/>
    <w:rsid w:val="00CE2694"/>
    <w:rsid w:val="00CE39D7"/>
    <w:rsid w:val="00CE53BB"/>
    <w:rsid w:val="00CE6320"/>
    <w:rsid w:val="00CF0A0F"/>
    <w:rsid w:val="00CF0E55"/>
    <w:rsid w:val="00CF30CB"/>
    <w:rsid w:val="00CF4C3D"/>
    <w:rsid w:val="00CF4CE0"/>
    <w:rsid w:val="00CF5281"/>
    <w:rsid w:val="00CF65CA"/>
    <w:rsid w:val="00CF6DFB"/>
    <w:rsid w:val="00CF7496"/>
    <w:rsid w:val="00CF78C3"/>
    <w:rsid w:val="00D0166E"/>
    <w:rsid w:val="00D02270"/>
    <w:rsid w:val="00D0326E"/>
    <w:rsid w:val="00D033B0"/>
    <w:rsid w:val="00D04362"/>
    <w:rsid w:val="00D04C5F"/>
    <w:rsid w:val="00D05598"/>
    <w:rsid w:val="00D055EB"/>
    <w:rsid w:val="00D05826"/>
    <w:rsid w:val="00D06A58"/>
    <w:rsid w:val="00D1094B"/>
    <w:rsid w:val="00D12FDB"/>
    <w:rsid w:val="00D12FE8"/>
    <w:rsid w:val="00D13B89"/>
    <w:rsid w:val="00D1600C"/>
    <w:rsid w:val="00D17CE2"/>
    <w:rsid w:val="00D20927"/>
    <w:rsid w:val="00D23364"/>
    <w:rsid w:val="00D241A6"/>
    <w:rsid w:val="00D25914"/>
    <w:rsid w:val="00D25D83"/>
    <w:rsid w:val="00D2677B"/>
    <w:rsid w:val="00D279F1"/>
    <w:rsid w:val="00D3003B"/>
    <w:rsid w:val="00D30413"/>
    <w:rsid w:val="00D30970"/>
    <w:rsid w:val="00D31994"/>
    <w:rsid w:val="00D339DA"/>
    <w:rsid w:val="00D33E02"/>
    <w:rsid w:val="00D34FD8"/>
    <w:rsid w:val="00D355AF"/>
    <w:rsid w:val="00D358D7"/>
    <w:rsid w:val="00D35E32"/>
    <w:rsid w:val="00D3651A"/>
    <w:rsid w:val="00D40B76"/>
    <w:rsid w:val="00D40F8C"/>
    <w:rsid w:val="00D41AF9"/>
    <w:rsid w:val="00D47722"/>
    <w:rsid w:val="00D525F5"/>
    <w:rsid w:val="00D5321A"/>
    <w:rsid w:val="00D538A1"/>
    <w:rsid w:val="00D53F07"/>
    <w:rsid w:val="00D54AEE"/>
    <w:rsid w:val="00D55278"/>
    <w:rsid w:val="00D55B91"/>
    <w:rsid w:val="00D56567"/>
    <w:rsid w:val="00D62389"/>
    <w:rsid w:val="00D62B8F"/>
    <w:rsid w:val="00D63DA9"/>
    <w:rsid w:val="00D64497"/>
    <w:rsid w:val="00D6518C"/>
    <w:rsid w:val="00D67476"/>
    <w:rsid w:val="00D67A5B"/>
    <w:rsid w:val="00D707C4"/>
    <w:rsid w:val="00D71534"/>
    <w:rsid w:val="00D727E5"/>
    <w:rsid w:val="00D753B3"/>
    <w:rsid w:val="00D76F2C"/>
    <w:rsid w:val="00D778D8"/>
    <w:rsid w:val="00D809BC"/>
    <w:rsid w:val="00D816BC"/>
    <w:rsid w:val="00D818B7"/>
    <w:rsid w:val="00D82040"/>
    <w:rsid w:val="00D8352C"/>
    <w:rsid w:val="00D86005"/>
    <w:rsid w:val="00D871E9"/>
    <w:rsid w:val="00D876E4"/>
    <w:rsid w:val="00D90ABB"/>
    <w:rsid w:val="00D910BF"/>
    <w:rsid w:val="00D91807"/>
    <w:rsid w:val="00D94CCD"/>
    <w:rsid w:val="00D95F18"/>
    <w:rsid w:val="00D95F46"/>
    <w:rsid w:val="00D9703A"/>
    <w:rsid w:val="00DA1088"/>
    <w:rsid w:val="00DA1D20"/>
    <w:rsid w:val="00DA6BA7"/>
    <w:rsid w:val="00DA70F1"/>
    <w:rsid w:val="00DB08BB"/>
    <w:rsid w:val="00DB1292"/>
    <w:rsid w:val="00DB1CCC"/>
    <w:rsid w:val="00DB347B"/>
    <w:rsid w:val="00DB3DB9"/>
    <w:rsid w:val="00DB4B5A"/>
    <w:rsid w:val="00DB60AF"/>
    <w:rsid w:val="00DB6D9E"/>
    <w:rsid w:val="00DC063A"/>
    <w:rsid w:val="00DC0E44"/>
    <w:rsid w:val="00DC1569"/>
    <w:rsid w:val="00DC162A"/>
    <w:rsid w:val="00DC278C"/>
    <w:rsid w:val="00DC6F24"/>
    <w:rsid w:val="00DC741F"/>
    <w:rsid w:val="00DD13F0"/>
    <w:rsid w:val="00DD1CCF"/>
    <w:rsid w:val="00DD1D88"/>
    <w:rsid w:val="00DD27EA"/>
    <w:rsid w:val="00DD2891"/>
    <w:rsid w:val="00DD361A"/>
    <w:rsid w:val="00DD3BC4"/>
    <w:rsid w:val="00DD3CC7"/>
    <w:rsid w:val="00DD4871"/>
    <w:rsid w:val="00DD65D4"/>
    <w:rsid w:val="00DE068C"/>
    <w:rsid w:val="00DE101C"/>
    <w:rsid w:val="00DE11DD"/>
    <w:rsid w:val="00DE216B"/>
    <w:rsid w:val="00DE2C26"/>
    <w:rsid w:val="00DE337E"/>
    <w:rsid w:val="00DE3BEB"/>
    <w:rsid w:val="00DE4254"/>
    <w:rsid w:val="00DE55E6"/>
    <w:rsid w:val="00DE744F"/>
    <w:rsid w:val="00DE7EE9"/>
    <w:rsid w:val="00DF0578"/>
    <w:rsid w:val="00DF0610"/>
    <w:rsid w:val="00DF13DF"/>
    <w:rsid w:val="00DF14FB"/>
    <w:rsid w:val="00DF1649"/>
    <w:rsid w:val="00DF1A55"/>
    <w:rsid w:val="00DF3188"/>
    <w:rsid w:val="00DF487B"/>
    <w:rsid w:val="00DF510C"/>
    <w:rsid w:val="00DF69CB"/>
    <w:rsid w:val="00E028F6"/>
    <w:rsid w:val="00E029C2"/>
    <w:rsid w:val="00E03962"/>
    <w:rsid w:val="00E04017"/>
    <w:rsid w:val="00E10707"/>
    <w:rsid w:val="00E12143"/>
    <w:rsid w:val="00E12DD5"/>
    <w:rsid w:val="00E1502C"/>
    <w:rsid w:val="00E16164"/>
    <w:rsid w:val="00E16CB8"/>
    <w:rsid w:val="00E16FCA"/>
    <w:rsid w:val="00E20DF9"/>
    <w:rsid w:val="00E21B1F"/>
    <w:rsid w:val="00E235EF"/>
    <w:rsid w:val="00E23CFD"/>
    <w:rsid w:val="00E243FF"/>
    <w:rsid w:val="00E24F99"/>
    <w:rsid w:val="00E25C9D"/>
    <w:rsid w:val="00E317D0"/>
    <w:rsid w:val="00E323B4"/>
    <w:rsid w:val="00E34871"/>
    <w:rsid w:val="00E35F98"/>
    <w:rsid w:val="00E36B1F"/>
    <w:rsid w:val="00E36D28"/>
    <w:rsid w:val="00E36FCB"/>
    <w:rsid w:val="00E37E3A"/>
    <w:rsid w:val="00E4047A"/>
    <w:rsid w:val="00E418B9"/>
    <w:rsid w:val="00E421E8"/>
    <w:rsid w:val="00E42447"/>
    <w:rsid w:val="00E449F2"/>
    <w:rsid w:val="00E505FA"/>
    <w:rsid w:val="00E5325D"/>
    <w:rsid w:val="00E54ED1"/>
    <w:rsid w:val="00E552AD"/>
    <w:rsid w:val="00E56127"/>
    <w:rsid w:val="00E5618B"/>
    <w:rsid w:val="00E608FA"/>
    <w:rsid w:val="00E60EBF"/>
    <w:rsid w:val="00E61F5A"/>
    <w:rsid w:val="00E623F8"/>
    <w:rsid w:val="00E62AD1"/>
    <w:rsid w:val="00E63621"/>
    <w:rsid w:val="00E63C93"/>
    <w:rsid w:val="00E64CFB"/>
    <w:rsid w:val="00E657B2"/>
    <w:rsid w:val="00E66248"/>
    <w:rsid w:val="00E66680"/>
    <w:rsid w:val="00E6743A"/>
    <w:rsid w:val="00E6746B"/>
    <w:rsid w:val="00E70617"/>
    <w:rsid w:val="00E710DE"/>
    <w:rsid w:val="00E71469"/>
    <w:rsid w:val="00E72C9C"/>
    <w:rsid w:val="00E737F9"/>
    <w:rsid w:val="00E73F16"/>
    <w:rsid w:val="00E740E8"/>
    <w:rsid w:val="00E741FB"/>
    <w:rsid w:val="00E752BE"/>
    <w:rsid w:val="00E75A9E"/>
    <w:rsid w:val="00E75DEA"/>
    <w:rsid w:val="00E77A03"/>
    <w:rsid w:val="00E77A7D"/>
    <w:rsid w:val="00E8644D"/>
    <w:rsid w:val="00E86453"/>
    <w:rsid w:val="00E872C2"/>
    <w:rsid w:val="00E879E9"/>
    <w:rsid w:val="00E90C05"/>
    <w:rsid w:val="00E9130C"/>
    <w:rsid w:val="00E9145C"/>
    <w:rsid w:val="00E915A6"/>
    <w:rsid w:val="00E9189E"/>
    <w:rsid w:val="00E941FA"/>
    <w:rsid w:val="00E97D07"/>
    <w:rsid w:val="00EA0040"/>
    <w:rsid w:val="00EA1654"/>
    <w:rsid w:val="00EA19A8"/>
    <w:rsid w:val="00EA1C61"/>
    <w:rsid w:val="00EA2002"/>
    <w:rsid w:val="00EA288C"/>
    <w:rsid w:val="00EA30A4"/>
    <w:rsid w:val="00EA597F"/>
    <w:rsid w:val="00EA5B5F"/>
    <w:rsid w:val="00EA5F38"/>
    <w:rsid w:val="00EA5F76"/>
    <w:rsid w:val="00EA66CA"/>
    <w:rsid w:val="00EA696D"/>
    <w:rsid w:val="00EA6B67"/>
    <w:rsid w:val="00EB015E"/>
    <w:rsid w:val="00EB05A8"/>
    <w:rsid w:val="00EB0C88"/>
    <w:rsid w:val="00EB1AAE"/>
    <w:rsid w:val="00EB3E09"/>
    <w:rsid w:val="00EB79FC"/>
    <w:rsid w:val="00EB7A7D"/>
    <w:rsid w:val="00EC00BB"/>
    <w:rsid w:val="00EC02AE"/>
    <w:rsid w:val="00EC0A77"/>
    <w:rsid w:val="00EC0B62"/>
    <w:rsid w:val="00EC1E04"/>
    <w:rsid w:val="00EC32F5"/>
    <w:rsid w:val="00EC3B7F"/>
    <w:rsid w:val="00EC5E5B"/>
    <w:rsid w:val="00EC701E"/>
    <w:rsid w:val="00EC718A"/>
    <w:rsid w:val="00ED1A5E"/>
    <w:rsid w:val="00ED24A5"/>
    <w:rsid w:val="00ED276A"/>
    <w:rsid w:val="00ED6958"/>
    <w:rsid w:val="00ED6E07"/>
    <w:rsid w:val="00EE0914"/>
    <w:rsid w:val="00EE14EC"/>
    <w:rsid w:val="00EE1F2B"/>
    <w:rsid w:val="00EE247C"/>
    <w:rsid w:val="00EE311A"/>
    <w:rsid w:val="00EE4C57"/>
    <w:rsid w:val="00EE4DA2"/>
    <w:rsid w:val="00EE6B50"/>
    <w:rsid w:val="00EE7B88"/>
    <w:rsid w:val="00EF3825"/>
    <w:rsid w:val="00EF410F"/>
    <w:rsid w:val="00EF4F0C"/>
    <w:rsid w:val="00EF56DE"/>
    <w:rsid w:val="00EF69D4"/>
    <w:rsid w:val="00EF6CD0"/>
    <w:rsid w:val="00EF6EAD"/>
    <w:rsid w:val="00EF7434"/>
    <w:rsid w:val="00EF7513"/>
    <w:rsid w:val="00EF77E1"/>
    <w:rsid w:val="00F01433"/>
    <w:rsid w:val="00F01927"/>
    <w:rsid w:val="00F03459"/>
    <w:rsid w:val="00F03EB4"/>
    <w:rsid w:val="00F03F68"/>
    <w:rsid w:val="00F06EA2"/>
    <w:rsid w:val="00F10528"/>
    <w:rsid w:val="00F10ED8"/>
    <w:rsid w:val="00F11D5C"/>
    <w:rsid w:val="00F127D4"/>
    <w:rsid w:val="00F129BD"/>
    <w:rsid w:val="00F13334"/>
    <w:rsid w:val="00F13CAB"/>
    <w:rsid w:val="00F154AB"/>
    <w:rsid w:val="00F15A49"/>
    <w:rsid w:val="00F15F03"/>
    <w:rsid w:val="00F17166"/>
    <w:rsid w:val="00F202CC"/>
    <w:rsid w:val="00F208AE"/>
    <w:rsid w:val="00F24334"/>
    <w:rsid w:val="00F243B4"/>
    <w:rsid w:val="00F25895"/>
    <w:rsid w:val="00F25954"/>
    <w:rsid w:val="00F25FD1"/>
    <w:rsid w:val="00F263D0"/>
    <w:rsid w:val="00F26CAA"/>
    <w:rsid w:val="00F30DC2"/>
    <w:rsid w:val="00F30EE8"/>
    <w:rsid w:val="00F3125B"/>
    <w:rsid w:val="00F31A59"/>
    <w:rsid w:val="00F31B17"/>
    <w:rsid w:val="00F3232D"/>
    <w:rsid w:val="00F3506A"/>
    <w:rsid w:val="00F35EB2"/>
    <w:rsid w:val="00F366D1"/>
    <w:rsid w:val="00F374C0"/>
    <w:rsid w:val="00F4140B"/>
    <w:rsid w:val="00F42BFA"/>
    <w:rsid w:val="00F43C3E"/>
    <w:rsid w:val="00F448A9"/>
    <w:rsid w:val="00F44C68"/>
    <w:rsid w:val="00F45E86"/>
    <w:rsid w:val="00F46AFA"/>
    <w:rsid w:val="00F46E40"/>
    <w:rsid w:val="00F5016F"/>
    <w:rsid w:val="00F508E0"/>
    <w:rsid w:val="00F5178F"/>
    <w:rsid w:val="00F518A8"/>
    <w:rsid w:val="00F5202F"/>
    <w:rsid w:val="00F520D8"/>
    <w:rsid w:val="00F520FC"/>
    <w:rsid w:val="00F523C6"/>
    <w:rsid w:val="00F52F53"/>
    <w:rsid w:val="00F53068"/>
    <w:rsid w:val="00F535EA"/>
    <w:rsid w:val="00F57D39"/>
    <w:rsid w:val="00F60060"/>
    <w:rsid w:val="00F60CB4"/>
    <w:rsid w:val="00F6134C"/>
    <w:rsid w:val="00F61CAE"/>
    <w:rsid w:val="00F62601"/>
    <w:rsid w:val="00F62A09"/>
    <w:rsid w:val="00F632CE"/>
    <w:rsid w:val="00F63FC3"/>
    <w:rsid w:val="00F64FB9"/>
    <w:rsid w:val="00F665B7"/>
    <w:rsid w:val="00F66847"/>
    <w:rsid w:val="00F66A98"/>
    <w:rsid w:val="00F67CF0"/>
    <w:rsid w:val="00F705E0"/>
    <w:rsid w:val="00F70934"/>
    <w:rsid w:val="00F70A8B"/>
    <w:rsid w:val="00F72F43"/>
    <w:rsid w:val="00F75A70"/>
    <w:rsid w:val="00F76C03"/>
    <w:rsid w:val="00F80912"/>
    <w:rsid w:val="00F809A3"/>
    <w:rsid w:val="00F80DCD"/>
    <w:rsid w:val="00F8289D"/>
    <w:rsid w:val="00F84723"/>
    <w:rsid w:val="00F85D4F"/>
    <w:rsid w:val="00F863ED"/>
    <w:rsid w:val="00F87014"/>
    <w:rsid w:val="00F87AC2"/>
    <w:rsid w:val="00F90562"/>
    <w:rsid w:val="00F91512"/>
    <w:rsid w:val="00F91C24"/>
    <w:rsid w:val="00F91D6A"/>
    <w:rsid w:val="00F92708"/>
    <w:rsid w:val="00F93086"/>
    <w:rsid w:val="00F97E7A"/>
    <w:rsid w:val="00FA17A3"/>
    <w:rsid w:val="00FA327D"/>
    <w:rsid w:val="00FA4D1E"/>
    <w:rsid w:val="00FA5526"/>
    <w:rsid w:val="00FA71F0"/>
    <w:rsid w:val="00FA7404"/>
    <w:rsid w:val="00FA7E2B"/>
    <w:rsid w:val="00FB042B"/>
    <w:rsid w:val="00FB38BC"/>
    <w:rsid w:val="00FB3A8C"/>
    <w:rsid w:val="00FB465C"/>
    <w:rsid w:val="00FB551F"/>
    <w:rsid w:val="00FB6ACA"/>
    <w:rsid w:val="00FC0FCE"/>
    <w:rsid w:val="00FC2077"/>
    <w:rsid w:val="00FC634F"/>
    <w:rsid w:val="00FC7179"/>
    <w:rsid w:val="00FC780E"/>
    <w:rsid w:val="00FD02DD"/>
    <w:rsid w:val="00FD0A12"/>
    <w:rsid w:val="00FD0E9E"/>
    <w:rsid w:val="00FD1551"/>
    <w:rsid w:val="00FD2BCD"/>
    <w:rsid w:val="00FD3D46"/>
    <w:rsid w:val="00FD3DAE"/>
    <w:rsid w:val="00FD4F53"/>
    <w:rsid w:val="00FD6119"/>
    <w:rsid w:val="00FD6FC5"/>
    <w:rsid w:val="00FD7465"/>
    <w:rsid w:val="00FD777F"/>
    <w:rsid w:val="00FE07B4"/>
    <w:rsid w:val="00FE0CBC"/>
    <w:rsid w:val="00FE2604"/>
    <w:rsid w:val="00FE3516"/>
    <w:rsid w:val="00FE37D5"/>
    <w:rsid w:val="00FE424D"/>
    <w:rsid w:val="00FE6769"/>
    <w:rsid w:val="00FE7527"/>
    <w:rsid w:val="00FE7D9A"/>
    <w:rsid w:val="00FF0644"/>
    <w:rsid w:val="00FF2FFE"/>
    <w:rsid w:val="00FF3106"/>
    <w:rsid w:val="00FF38F0"/>
    <w:rsid w:val="00FF39A2"/>
    <w:rsid w:val="00FF464C"/>
    <w:rsid w:val="00FF4F40"/>
    <w:rsid w:val="00FF5908"/>
    <w:rsid w:val="00FF6308"/>
    <w:rsid w:val="00FF6DA8"/>
    <w:rsid w:val="00FF70D0"/>
    <w:rsid w:val="00FF7826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1"/>
        <o:r id="V:Rule2" type="connector" idref="#_x0000_s1082"/>
        <o:r id="V:Rule3" type="connector" idref="#_x0000_s108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8">
    <w:name w:val="Normal"/>
    <w:qFormat/>
    <w:rsid w:val="00C77C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f8"/>
    <w:next w:val="af8"/>
    <w:link w:val="1Char"/>
    <w:uiPriority w:val="9"/>
    <w:qFormat/>
    <w:rsid w:val="00C54F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8"/>
    <w:next w:val="af8"/>
    <w:link w:val="2Char"/>
    <w:uiPriority w:val="9"/>
    <w:semiHidden/>
    <w:unhideWhenUsed/>
    <w:qFormat/>
    <w:rsid w:val="00C54F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f9">
    <w:name w:val="Default Paragraph Font"/>
    <w:uiPriority w:val="1"/>
    <w:semiHidden/>
    <w:unhideWhenUsed/>
  </w:style>
  <w:style w:type="table" w:default="1" w:styleId="af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b">
    <w:name w:val="No List"/>
    <w:uiPriority w:val="99"/>
    <w:semiHidden/>
    <w:unhideWhenUsed/>
  </w:style>
  <w:style w:type="paragraph" w:customStyle="1" w:styleId="afc">
    <w:name w:val="段"/>
    <w:link w:val="Char"/>
    <w:rsid w:val="00E741F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fc"/>
    <w:rsid w:val="00E741FB"/>
    <w:rPr>
      <w:rFonts w:ascii="宋体" w:eastAsia="宋体" w:hAnsi="Times New Roman" w:cs="Times New Roman"/>
      <w:noProof/>
      <w:kern w:val="0"/>
      <w:szCs w:val="20"/>
    </w:rPr>
  </w:style>
  <w:style w:type="paragraph" w:customStyle="1" w:styleId="a7">
    <w:name w:val="一级条标题"/>
    <w:next w:val="afc"/>
    <w:link w:val="Char0"/>
    <w:rsid w:val="00E741FB"/>
    <w:pPr>
      <w:numPr>
        <w:ilvl w:val="1"/>
        <w:numId w:val="7"/>
      </w:numPr>
      <w:spacing w:beforeLines="50" w:afterLines="50"/>
      <w:ind w:left="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d">
    <w:name w:val="标准书脚_奇数页"/>
    <w:rsid w:val="00E741FB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e">
    <w:name w:val="标准书眉_奇数页"/>
    <w:next w:val="af8"/>
    <w:rsid w:val="00E741FB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6">
    <w:name w:val="章标题"/>
    <w:next w:val="afc"/>
    <w:link w:val="Char1"/>
    <w:rsid w:val="00E741FB"/>
    <w:pPr>
      <w:numPr>
        <w:numId w:val="7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二级条标题"/>
    <w:basedOn w:val="a7"/>
    <w:next w:val="afc"/>
    <w:rsid w:val="00E741FB"/>
    <w:pPr>
      <w:numPr>
        <w:ilvl w:val="2"/>
      </w:numPr>
      <w:spacing w:before="50" w:after="50"/>
      <w:ind w:left="5813"/>
      <w:outlineLvl w:val="3"/>
    </w:pPr>
  </w:style>
  <w:style w:type="paragraph" w:customStyle="1" w:styleId="ac">
    <w:name w:val="列项——（一级）"/>
    <w:rsid w:val="00E741FB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●（二级）"/>
    <w:rsid w:val="00E741FB"/>
    <w:pPr>
      <w:numPr>
        <w:ilvl w:val="1"/>
        <w:numId w:val="2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">
    <w:name w:val="目次、标准名称标题"/>
    <w:basedOn w:val="af8"/>
    <w:next w:val="afc"/>
    <w:rsid w:val="00E741FB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9">
    <w:name w:val="三级条标题"/>
    <w:basedOn w:val="a8"/>
    <w:next w:val="afc"/>
    <w:rsid w:val="00E741FB"/>
    <w:pPr>
      <w:numPr>
        <w:ilvl w:val="3"/>
      </w:numPr>
      <w:outlineLvl w:val="4"/>
    </w:pPr>
  </w:style>
  <w:style w:type="paragraph" w:customStyle="1" w:styleId="af0">
    <w:name w:val="数字编号列项（二级）"/>
    <w:rsid w:val="00E741FB"/>
    <w:pPr>
      <w:numPr>
        <w:ilvl w:val="1"/>
        <w:numId w:val="6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a">
    <w:name w:val="四级条标题"/>
    <w:basedOn w:val="a9"/>
    <w:next w:val="afc"/>
    <w:rsid w:val="00E741FB"/>
    <w:pPr>
      <w:numPr>
        <w:ilvl w:val="4"/>
      </w:numPr>
      <w:tabs>
        <w:tab w:val="num" w:pos="360"/>
      </w:tabs>
      <w:outlineLvl w:val="5"/>
    </w:pPr>
  </w:style>
  <w:style w:type="paragraph" w:customStyle="1" w:styleId="ab">
    <w:name w:val="五级条标题"/>
    <w:basedOn w:val="aa"/>
    <w:next w:val="afc"/>
    <w:rsid w:val="00E741FB"/>
    <w:pPr>
      <w:numPr>
        <w:ilvl w:val="5"/>
      </w:numPr>
      <w:tabs>
        <w:tab w:val="num" w:pos="360"/>
      </w:tabs>
      <w:outlineLvl w:val="6"/>
    </w:pPr>
  </w:style>
  <w:style w:type="paragraph" w:styleId="af6">
    <w:name w:val="header"/>
    <w:basedOn w:val="af8"/>
    <w:link w:val="Char2"/>
    <w:rsid w:val="00E741FB"/>
    <w:pPr>
      <w:numPr>
        <w:numId w:val="1"/>
      </w:numPr>
      <w:snapToGrid w:val="0"/>
      <w:ind w:left="0" w:firstLine="0"/>
      <w:jc w:val="left"/>
    </w:pPr>
    <w:rPr>
      <w:sz w:val="18"/>
      <w:szCs w:val="18"/>
    </w:rPr>
  </w:style>
  <w:style w:type="character" w:customStyle="1" w:styleId="Char2">
    <w:name w:val="页眉 Char"/>
    <w:basedOn w:val="af9"/>
    <w:link w:val="af6"/>
    <w:rsid w:val="00E741FB"/>
    <w:rPr>
      <w:rFonts w:ascii="Times New Roman" w:eastAsia="宋体" w:hAnsi="Times New Roman" w:cs="Times New Roman"/>
      <w:sz w:val="18"/>
      <w:szCs w:val="18"/>
    </w:rPr>
  </w:style>
  <w:style w:type="paragraph" w:customStyle="1" w:styleId="af">
    <w:name w:val="字母编号列项（一级）"/>
    <w:rsid w:val="00E741FB"/>
    <w:pPr>
      <w:numPr>
        <w:numId w:val="6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e">
    <w:name w:val="列项◆（三级）"/>
    <w:basedOn w:val="af8"/>
    <w:rsid w:val="00E741FB"/>
    <w:pPr>
      <w:numPr>
        <w:ilvl w:val="2"/>
        <w:numId w:val="2"/>
      </w:numPr>
    </w:pPr>
    <w:rPr>
      <w:rFonts w:ascii="宋体"/>
      <w:szCs w:val="21"/>
    </w:rPr>
  </w:style>
  <w:style w:type="paragraph" w:customStyle="1" w:styleId="af1">
    <w:name w:val="编号列项（三级）"/>
    <w:rsid w:val="00E741FB"/>
    <w:pPr>
      <w:numPr>
        <w:ilvl w:val="2"/>
        <w:numId w:val="6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f0">
    <w:name w:val="二级无"/>
    <w:basedOn w:val="a8"/>
    <w:rsid w:val="00E741FB"/>
    <w:pPr>
      <w:spacing w:beforeLines="0" w:afterLines="0"/>
    </w:pPr>
    <w:rPr>
      <w:rFonts w:ascii="宋体" w:eastAsia="宋体"/>
    </w:rPr>
  </w:style>
  <w:style w:type="paragraph" w:customStyle="1" w:styleId="aff1">
    <w:name w:val="注：（正文）"/>
    <w:basedOn w:val="af8"/>
    <w:next w:val="afc"/>
    <w:rsid w:val="00E741FB"/>
    <w:pPr>
      <w:autoSpaceDE w:val="0"/>
      <w:autoSpaceDN w:val="0"/>
      <w:ind w:left="833" w:hanging="408"/>
    </w:pPr>
    <w:rPr>
      <w:rFonts w:ascii="宋体"/>
      <w:kern w:val="0"/>
      <w:sz w:val="18"/>
      <w:szCs w:val="18"/>
    </w:rPr>
  </w:style>
  <w:style w:type="paragraph" w:customStyle="1" w:styleId="a5">
    <w:name w:val="注×：（正文）"/>
    <w:rsid w:val="00E741FB"/>
    <w:pPr>
      <w:numPr>
        <w:numId w:val="3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2">
    <w:name w:val="前言、引言标题"/>
    <w:next w:val="afc"/>
    <w:rsid w:val="00E741FB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3">
    <w:name w:val="正文表标题"/>
    <w:next w:val="afc"/>
    <w:rsid w:val="00E741FB"/>
    <w:pPr>
      <w:tabs>
        <w:tab w:val="num" w:pos="360"/>
        <w:tab w:val="num" w:pos="1140"/>
      </w:tabs>
      <w:spacing w:beforeLines="50" w:afterLines="50"/>
      <w:ind w:left="840" w:hanging="42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5">
    <w:name w:val="正文图标题"/>
    <w:next w:val="afc"/>
    <w:rsid w:val="00E741FB"/>
    <w:pPr>
      <w:numPr>
        <w:numId w:val="4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2">
    <w:name w:val="其他发布日期"/>
    <w:basedOn w:val="af8"/>
    <w:rsid w:val="00E741FB"/>
    <w:pPr>
      <w:framePr w:w="3997" w:h="471" w:hRule="exact" w:vSpace="181" w:wrap="around" w:vAnchor="page" w:hAnchor="page" w:x="1419" w:y="14097" w:anchorLock="1"/>
      <w:widowControl/>
      <w:numPr>
        <w:numId w:val="5"/>
      </w:numPr>
      <w:jc w:val="left"/>
    </w:pPr>
    <w:rPr>
      <w:rFonts w:eastAsia="黑体"/>
      <w:kern w:val="0"/>
      <w:sz w:val="28"/>
      <w:szCs w:val="20"/>
    </w:rPr>
  </w:style>
  <w:style w:type="paragraph" w:styleId="aff4">
    <w:name w:val="Date"/>
    <w:basedOn w:val="af8"/>
    <w:next w:val="af8"/>
    <w:link w:val="Char3"/>
    <w:rsid w:val="00E741FB"/>
    <w:rPr>
      <w:sz w:val="24"/>
      <w:szCs w:val="20"/>
    </w:rPr>
  </w:style>
  <w:style w:type="character" w:customStyle="1" w:styleId="Char3">
    <w:name w:val="日期 Char"/>
    <w:basedOn w:val="af9"/>
    <w:link w:val="aff4"/>
    <w:rsid w:val="00E741FB"/>
    <w:rPr>
      <w:rFonts w:ascii="Times New Roman" w:eastAsia="宋体" w:hAnsi="Times New Roman" w:cs="Times New Roman"/>
      <w:sz w:val="24"/>
      <w:szCs w:val="20"/>
    </w:rPr>
  </w:style>
  <w:style w:type="character" w:customStyle="1" w:styleId="Char0">
    <w:name w:val="一级条标题 Char"/>
    <w:link w:val="a7"/>
    <w:uiPriority w:val="99"/>
    <w:rsid w:val="00E741FB"/>
    <w:rPr>
      <w:rFonts w:ascii="黑体" w:eastAsia="黑体" w:hAnsi="Times New Roman" w:cs="Times New Roman"/>
      <w:kern w:val="0"/>
      <w:szCs w:val="21"/>
    </w:rPr>
  </w:style>
  <w:style w:type="paragraph" w:customStyle="1" w:styleId="aff5">
    <w:name w:val="标准称谓"/>
    <w:next w:val="af8"/>
    <w:rsid w:val="00E741FB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7">
    <w:name w:val="列项——"/>
    <w:rsid w:val="00E741FB"/>
    <w:pPr>
      <w:widowControl w:val="0"/>
      <w:numPr>
        <w:numId w:val="8"/>
      </w:numPr>
      <w:tabs>
        <w:tab w:val="clear" w:pos="1140"/>
        <w:tab w:val="num" w:pos="360"/>
      </w:tabs>
      <w:ind w:left="0" w:firstLine="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6">
    <w:name w:val="发布日期"/>
    <w:rsid w:val="00E741FB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7">
    <w:name w:val="实施日期"/>
    <w:basedOn w:val="aff6"/>
    <w:rsid w:val="00E741FB"/>
    <w:pPr>
      <w:framePr w:hSpace="0" w:wrap="around" w:xAlign="right"/>
      <w:jc w:val="right"/>
    </w:pPr>
  </w:style>
  <w:style w:type="paragraph" w:styleId="aff8">
    <w:name w:val="footer"/>
    <w:basedOn w:val="af8"/>
    <w:link w:val="Char4"/>
    <w:uiPriority w:val="99"/>
    <w:unhideWhenUsed/>
    <w:rsid w:val="00E74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f9"/>
    <w:link w:val="aff8"/>
    <w:uiPriority w:val="99"/>
    <w:rsid w:val="00E741FB"/>
    <w:rPr>
      <w:rFonts w:ascii="Times New Roman" w:eastAsia="宋体" w:hAnsi="Times New Roman" w:cs="Times New Roman"/>
      <w:sz w:val="18"/>
      <w:szCs w:val="18"/>
    </w:rPr>
  </w:style>
  <w:style w:type="table" w:styleId="aff9">
    <w:name w:val="Table Grid"/>
    <w:basedOn w:val="afa"/>
    <w:qFormat/>
    <w:rsid w:val="002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f8"/>
    <w:uiPriority w:val="34"/>
    <w:qFormat/>
    <w:rsid w:val="002122C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ffa">
    <w:name w:val="List Paragraph"/>
    <w:basedOn w:val="af8"/>
    <w:uiPriority w:val="34"/>
    <w:qFormat/>
    <w:rsid w:val="002122C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ffb">
    <w:name w:val="Balloon Text"/>
    <w:basedOn w:val="af8"/>
    <w:link w:val="Char5"/>
    <w:uiPriority w:val="99"/>
    <w:semiHidden/>
    <w:unhideWhenUsed/>
    <w:rsid w:val="002122CC"/>
    <w:rPr>
      <w:sz w:val="18"/>
      <w:szCs w:val="18"/>
    </w:rPr>
  </w:style>
  <w:style w:type="character" w:customStyle="1" w:styleId="Char5">
    <w:name w:val="批注框文本 Char"/>
    <w:basedOn w:val="af9"/>
    <w:link w:val="affb"/>
    <w:uiPriority w:val="99"/>
    <w:semiHidden/>
    <w:rsid w:val="002122CC"/>
    <w:rPr>
      <w:rFonts w:ascii="Times New Roman" w:eastAsia="宋体" w:hAnsi="Times New Roman" w:cs="Times New Roman"/>
      <w:sz w:val="18"/>
      <w:szCs w:val="18"/>
    </w:rPr>
  </w:style>
  <w:style w:type="table" w:customStyle="1" w:styleId="11">
    <w:name w:val="浅色底纹1"/>
    <w:basedOn w:val="afa"/>
    <w:uiPriority w:val="60"/>
    <w:qFormat/>
    <w:rsid w:val="002122CC"/>
    <w:rPr>
      <w:rFonts w:ascii="Times New Roman" w:eastAsia="宋体" w:hAnsi="Times New Roman" w:cs="Times New Roman"/>
      <w:color w:val="000000" w:themeColor="text1" w:themeShade="BF"/>
      <w:kern w:val="0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fc">
    <w:name w:val="annotation reference"/>
    <w:basedOn w:val="af9"/>
    <w:uiPriority w:val="99"/>
    <w:semiHidden/>
    <w:unhideWhenUsed/>
    <w:rsid w:val="00471364"/>
    <w:rPr>
      <w:sz w:val="21"/>
      <w:szCs w:val="21"/>
    </w:rPr>
  </w:style>
  <w:style w:type="paragraph" w:styleId="affd">
    <w:name w:val="annotation text"/>
    <w:basedOn w:val="af8"/>
    <w:link w:val="Char6"/>
    <w:uiPriority w:val="99"/>
    <w:unhideWhenUsed/>
    <w:rsid w:val="00471364"/>
    <w:pPr>
      <w:jc w:val="left"/>
    </w:pPr>
  </w:style>
  <w:style w:type="character" w:customStyle="1" w:styleId="Char6">
    <w:name w:val="批注文字 Char"/>
    <w:basedOn w:val="af9"/>
    <w:link w:val="affd"/>
    <w:uiPriority w:val="99"/>
    <w:rsid w:val="00471364"/>
    <w:rPr>
      <w:rFonts w:ascii="Times New Roman" w:eastAsia="宋体" w:hAnsi="Times New Roman" w:cs="Times New Roman"/>
      <w:szCs w:val="24"/>
    </w:rPr>
  </w:style>
  <w:style w:type="paragraph" w:styleId="affe">
    <w:name w:val="annotation subject"/>
    <w:basedOn w:val="affd"/>
    <w:next w:val="affd"/>
    <w:link w:val="Char7"/>
    <w:uiPriority w:val="99"/>
    <w:semiHidden/>
    <w:unhideWhenUsed/>
    <w:rsid w:val="00471364"/>
    <w:rPr>
      <w:b/>
      <w:bCs/>
    </w:rPr>
  </w:style>
  <w:style w:type="character" w:customStyle="1" w:styleId="Char7">
    <w:name w:val="批注主题 Char"/>
    <w:basedOn w:val="Char6"/>
    <w:link w:val="affe"/>
    <w:uiPriority w:val="99"/>
    <w:semiHidden/>
    <w:rsid w:val="00471364"/>
    <w:rPr>
      <w:rFonts w:ascii="Times New Roman" w:eastAsia="宋体" w:hAnsi="Times New Roman" w:cs="Times New Roman"/>
      <w:b/>
      <w:bCs/>
      <w:szCs w:val="24"/>
    </w:rPr>
  </w:style>
  <w:style w:type="paragraph" w:customStyle="1" w:styleId="afff">
    <w:name w:val="其他标准标志"/>
    <w:basedOn w:val="af8"/>
    <w:rsid w:val="00F632CE"/>
    <w:pPr>
      <w:framePr w:w="6101" w:h="1389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b/>
      <w:w w:val="130"/>
      <w:kern w:val="0"/>
      <w:sz w:val="96"/>
      <w:szCs w:val="96"/>
    </w:rPr>
  </w:style>
  <w:style w:type="paragraph" w:customStyle="1" w:styleId="afff0">
    <w:name w:val="文献分类号"/>
    <w:rsid w:val="00F632CE"/>
    <w:pPr>
      <w:framePr w:hSpace="180" w:vSpace="180" w:wrap="around" w:hAnchor="margin" w:y="1" w:anchorLock="1"/>
      <w:widowControl w:val="0"/>
    </w:pPr>
    <w:rPr>
      <w:rFonts w:ascii="黑体" w:eastAsia="黑体" w:hAnsi="Times New Roman" w:cs="Times New Roman"/>
      <w:kern w:val="0"/>
      <w:szCs w:val="21"/>
    </w:rPr>
  </w:style>
  <w:style w:type="paragraph" w:customStyle="1" w:styleId="afff1">
    <w:name w:val="其他标准称谓"/>
    <w:next w:val="af8"/>
    <w:rsid w:val="00F632CE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20">
    <w:name w:val="封面标准号2"/>
    <w:rsid w:val="00F632CE"/>
    <w:pPr>
      <w:framePr w:w="9140" w:h="1242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ff2">
    <w:name w:val="封面标准名称"/>
    <w:rsid w:val="00F632CE"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3">
    <w:name w:val="封面一致性程度标识"/>
    <w:basedOn w:val="af8"/>
    <w:rsid w:val="00F632CE"/>
    <w:pPr>
      <w:framePr w:w="9639" w:h="6917" w:wrap="around" w:vAnchor="page" w:hAnchor="page" w:xAlign="center" w:y="6408" w:anchorLock="1"/>
      <w:spacing w:before="440" w:line="400" w:lineRule="exact"/>
      <w:jc w:val="center"/>
    </w:pPr>
    <w:rPr>
      <w:rFonts w:ascii="宋体"/>
      <w:kern w:val="0"/>
      <w:sz w:val="28"/>
      <w:szCs w:val="28"/>
    </w:rPr>
  </w:style>
  <w:style w:type="paragraph" w:customStyle="1" w:styleId="afff4">
    <w:name w:val="其他发布部门"/>
    <w:basedOn w:val="af8"/>
    <w:rsid w:val="00F632CE"/>
    <w:pPr>
      <w:framePr w:w="7938" w:h="1134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character" w:customStyle="1" w:styleId="afff5">
    <w:name w:val="发布"/>
    <w:rsid w:val="00F632CE"/>
    <w:rPr>
      <w:rFonts w:ascii="黑体" w:eastAsia="黑体" w:hAnsi="黑体" w:hint="eastAsia"/>
      <w:spacing w:val="85"/>
      <w:w w:val="100"/>
      <w:position w:val="3"/>
      <w:sz w:val="28"/>
      <w:szCs w:val="28"/>
    </w:rPr>
  </w:style>
  <w:style w:type="character" w:styleId="afff6">
    <w:name w:val="Hyperlink"/>
    <w:uiPriority w:val="99"/>
    <w:unhideWhenUsed/>
    <w:rsid w:val="00667007"/>
    <w:rPr>
      <w:noProof/>
      <w:color w:val="0000FF"/>
      <w:spacing w:val="0"/>
      <w:w w:val="100"/>
      <w:szCs w:val="21"/>
      <w:u w:val="single"/>
    </w:rPr>
  </w:style>
  <w:style w:type="paragraph" w:styleId="12">
    <w:name w:val="toc 1"/>
    <w:basedOn w:val="af8"/>
    <w:next w:val="af8"/>
    <w:autoRedefine/>
    <w:uiPriority w:val="39"/>
    <w:unhideWhenUsed/>
    <w:qFormat/>
    <w:rsid w:val="005D1A36"/>
    <w:pPr>
      <w:tabs>
        <w:tab w:val="right" w:leader="dot" w:pos="9241"/>
      </w:tabs>
      <w:spacing w:beforeLines="25" w:afterLines="25"/>
      <w:jc w:val="left"/>
    </w:pPr>
    <w:rPr>
      <w:color w:val="FF0000"/>
      <w:szCs w:val="21"/>
    </w:rPr>
  </w:style>
  <w:style w:type="paragraph" w:styleId="3">
    <w:name w:val="toc 3"/>
    <w:basedOn w:val="af8"/>
    <w:next w:val="af8"/>
    <w:autoRedefine/>
    <w:uiPriority w:val="39"/>
    <w:unhideWhenUsed/>
    <w:qFormat/>
    <w:rsid w:val="00C54E29"/>
    <w:pPr>
      <w:tabs>
        <w:tab w:val="right" w:leader="dot" w:pos="9241"/>
      </w:tabs>
      <w:ind w:firstLineChars="202" w:firstLine="424"/>
      <w:jc w:val="left"/>
    </w:pPr>
    <w:rPr>
      <w:rFonts w:ascii="宋体"/>
      <w:szCs w:val="21"/>
    </w:rPr>
  </w:style>
  <w:style w:type="character" w:customStyle="1" w:styleId="1Char">
    <w:name w:val="标题 1 Char"/>
    <w:basedOn w:val="af9"/>
    <w:link w:val="1"/>
    <w:uiPriority w:val="9"/>
    <w:rsid w:val="00C54FC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f8"/>
    <w:uiPriority w:val="39"/>
    <w:unhideWhenUsed/>
    <w:qFormat/>
    <w:rsid w:val="00C54FC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f8"/>
    <w:next w:val="af8"/>
    <w:autoRedefine/>
    <w:uiPriority w:val="39"/>
    <w:unhideWhenUsed/>
    <w:qFormat/>
    <w:rsid w:val="00C54E29"/>
    <w:pPr>
      <w:tabs>
        <w:tab w:val="right" w:leader="dot" w:pos="9345"/>
      </w:tabs>
      <w:ind w:leftChars="68" w:left="420" w:hangingChars="132" w:hanging="277"/>
      <w:jc w:val="left"/>
    </w:pPr>
  </w:style>
  <w:style w:type="character" w:customStyle="1" w:styleId="2Char">
    <w:name w:val="标题 2 Char"/>
    <w:basedOn w:val="af9"/>
    <w:link w:val="2"/>
    <w:uiPriority w:val="9"/>
    <w:semiHidden/>
    <w:rsid w:val="00C54FC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fff7">
    <w:name w:val="终结线"/>
    <w:basedOn w:val="af8"/>
    <w:rsid w:val="00EC3B7F"/>
    <w:pPr>
      <w:framePr w:hSpace="181" w:vSpace="181" w:wrap="around" w:vAnchor="text" w:hAnchor="margin" w:xAlign="center" w:y="285"/>
    </w:pPr>
  </w:style>
  <w:style w:type="paragraph" w:styleId="afff8">
    <w:name w:val="Title"/>
    <w:basedOn w:val="af8"/>
    <w:next w:val="af8"/>
    <w:link w:val="Char8"/>
    <w:uiPriority w:val="10"/>
    <w:qFormat/>
    <w:rsid w:val="001A775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8">
    <w:name w:val="标题 Char"/>
    <w:basedOn w:val="af9"/>
    <w:link w:val="afff8"/>
    <w:uiPriority w:val="10"/>
    <w:rsid w:val="001A7754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f3">
    <w:name w:val="附录表标号"/>
    <w:basedOn w:val="af8"/>
    <w:next w:val="afc"/>
    <w:rsid w:val="00FE7D9A"/>
    <w:pPr>
      <w:numPr>
        <w:numId w:val="10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4">
    <w:name w:val="附录表标题"/>
    <w:basedOn w:val="af8"/>
    <w:next w:val="afc"/>
    <w:rsid w:val="00FE7D9A"/>
    <w:pPr>
      <w:numPr>
        <w:ilvl w:val="1"/>
        <w:numId w:val="10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styleId="afff9">
    <w:name w:val="Normal (Web)"/>
    <w:basedOn w:val="af8"/>
    <w:uiPriority w:val="99"/>
    <w:semiHidden/>
    <w:unhideWhenUsed/>
    <w:rsid w:val="00E75A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ffa">
    <w:name w:val="Body Text"/>
    <w:basedOn w:val="af8"/>
    <w:link w:val="Char9"/>
    <w:rsid w:val="00606E1F"/>
    <w:pPr>
      <w:spacing w:line="360" w:lineRule="auto"/>
    </w:pPr>
    <w:rPr>
      <w:sz w:val="24"/>
      <w:szCs w:val="20"/>
    </w:rPr>
  </w:style>
  <w:style w:type="character" w:customStyle="1" w:styleId="Char9">
    <w:name w:val="正文文本 Char"/>
    <w:basedOn w:val="af9"/>
    <w:link w:val="afffa"/>
    <w:rsid w:val="00606E1F"/>
    <w:rPr>
      <w:rFonts w:ascii="Times New Roman" w:eastAsia="宋体" w:hAnsi="Times New Roman" w:cs="Times New Roman"/>
      <w:sz w:val="24"/>
      <w:szCs w:val="20"/>
    </w:rPr>
  </w:style>
  <w:style w:type="paragraph" w:customStyle="1" w:styleId="a">
    <w:name w:val="附录章标题"/>
    <w:next w:val="afc"/>
    <w:rsid w:val="00606E1F"/>
    <w:pPr>
      <w:numPr>
        <w:numId w:val="11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CM10">
    <w:name w:val="CM10"/>
    <w:basedOn w:val="af8"/>
    <w:next w:val="af8"/>
    <w:rsid w:val="00FE37D5"/>
    <w:pPr>
      <w:autoSpaceDE w:val="0"/>
      <w:autoSpaceDN w:val="0"/>
      <w:adjustRightInd w:val="0"/>
      <w:spacing w:line="313" w:lineRule="atLeast"/>
      <w:jc w:val="left"/>
    </w:pPr>
    <w:rPr>
      <w:kern w:val="0"/>
      <w:sz w:val="24"/>
    </w:rPr>
  </w:style>
  <w:style w:type="character" w:styleId="afffb">
    <w:name w:val="Placeholder Text"/>
    <w:basedOn w:val="af9"/>
    <w:uiPriority w:val="99"/>
    <w:semiHidden/>
    <w:rsid w:val="00060D37"/>
    <w:rPr>
      <w:color w:val="808080"/>
    </w:rPr>
  </w:style>
  <w:style w:type="paragraph" w:customStyle="1" w:styleId="afffc">
    <w:name w:val="标准书脚_偶数页"/>
    <w:rsid w:val="00D25914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1">
    <w:name w:val="三级无标题条"/>
    <w:basedOn w:val="af8"/>
    <w:rsid w:val="00D25914"/>
    <w:pPr>
      <w:numPr>
        <w:ilvl w:val="4"/>
        <w:numId w:val="19"/>
      </w:numPr>
    </w:pPr>
    <w:rPr>
      <w:szCs w:val="20"/>
    </w:rPr>
  </w:style>
  <w:style w:type="paragraph" w:customStyle="1" w:styleId="a4">
    <w:name w:val="示例"/>
    <w:next w:val="afc"/>
    <w:rsid w:val="00D25914"/>
    <w:pPr>
      <w:numPr>
        <w:numId w:val="20"/>
      </w:numPr>
      <w:tabs>
        <w:tab w:val="clear" w:pos="1120"/>
        <w:tab w:val="num" w:pos="816"/>
      </w:tabs>
      <w:ind w:firstLineChars="233" w:firstLine="419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2">
    <w:name w:val="四级无标题条"/>
    <w:basedOn w:val="af8"/>
    <w:rsid w:val="00D25914"/>
    <w:pPr>
      <w:numPr>
        <w:ilvl w:val="5"/>
        <w:numId w:val="19"/>
      </w:numPr>
    </w:pPr>
    <w:rPr>
      <w:szCs w:val="20"/>
    </w:rPr>
  </w:style>
  <w:style w:type="paragraph" w:customStyle="1" w:styleId="a3">
    <w:name w:val="五级无标题条"/>
    <w:basedOn w:val="af8"/>
    <w:rsid w:val="00D25914"/>
    <w:pPr>
      <w:numPr>
        <w:ilvl w:val="6"/>
        <w:numId w:val="19"/>
      </w:numPr>
    </w:pPr>
    <w:rPr>
      <w:szCs w:val="20"/>
    </w:rPr>
  </w:style>
  <w:style w:type="character" w:styleId="afffd">
    <w:name w:val="page number"/>
    <w:rsid w:val="00D25914"/>
    <w:rPr>
      <w:rFonts w:ascii="Times New Roman" w:eastAsia="宋体" w:hAnsi="Times New Roman"/>
      <w:sz w:val="18"/>
    </w:rPr>
  </w:style>
  <w:style w:type="paragraph" w:customStyle="1" w:styleId="a0">
    <w:name w:val="一级无标题条"/>
    <w:basedOn w:val="af8"/>
    <w:rsid w:val="00D25914"/>
    <w:pPr>
      <w:numPr>
        <w:ilvl w:val="2"/>
        <w:numId w:val="19"/>
      </w:numPr>
    </w:pPr>
    <w:rPr>
      <w:szCs w:val="20"/>
    </w:rPr>
  </w:style>
  <w:style w:type="character" w:customStyle="1" w:styleId="Char1">
    <w:name w:val="章标题 Char1"/>
    <w:link w:val="a6"/>
    <w:rsid w:val="00D25914"/>
    <w:rPr>
      <w:rFonts w:ascii="黑体" w:eastAsia="黑体" w:hAnsi="Times New Roman" w:cs="Times New Roman"/>
      <w:kern w:val="0"/>
      <w:szCs w:val="20"/>
    </w:rPr>
  </w:style>
  <w:style w:type="character" w:customStyle="1" w:styleId="Char10">
    <w:name w:val="一级条标题 Char1"/>
    <w:rsid w:val="00D25914"/>
    <w:rPr>
      <w:rFonts w:ascii="宋体" w:eastAsia="宋体"/>
      <w:sz w:val="21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8">
    <w:name w:val="Normal"/>
    <w:qFormat/>
    <w:pPr>
      <w:widowControl w:val="0"/>
      <w:jc w:val="both"/>
    </w:pPr>
  </w:style>
  <w:style w:type="character" w:default="1" w:styleId="af9">
    <w:name w:val="Default Paragraph Font"/>
    <w:uiPriority w:val="1"/>
    <w:semiHidden/>
    <w:unhideWhenUsed/>
  </w:style>
  <w:style w:type="table" w:default="1" w:styleId="af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b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EC9C-85D5-43CE-9B4F-8227DA9E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10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Midea</dc:creator>
  <cp:lastModifiedBy>Midea</cp:lastModifiedBy>
  <cp:revision>163</cp:revision>
  <dcterms:created xsi:type="dcterms:W3CDTF">2018-04-08T03:26:00Z</dcterms:created>
  <dcterms:modified xsi:type="dcterms:W3CDTF">2018-09-19T06:27:00Z</dcterms:modified>
</cp:coreProperties>
</file>